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1"/>
          <w:bCs w:val="1"/>
          <w:i w:val="0"/>
          <w:iCs w:val="0"/>
          <w:smallCaps w:val="0"/>
          <w:strike w:val="0"/>
          <w:color w:val="002060"/>
          <w:sz w:val="52"/>
          <w:szCs w:val="5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52"/>
          <w:szCs w:val="52"/>
          <w:u w:val="none"/>
          <w:shd w:fill="auto" w:val="clear"/>
          <w:vertAlign w:val="baseline"/>
          <w:rtl w:val="0"/>
        </w:rPr>
        <w:t xml:space="preserve">QUINCEAÑERAS EN EL CARIBE MÉXICANO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206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2060"/>
          <w:sz w:val="32"/>
          <w:szCs w:val="3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2060"/>
          <w:sz w:val="32"/>
          <w:szCs w:val="32"/>
          <w:u w:val="single"/>
          <w:shd w:fill="auto" w:val="clear"/>
          <w:vertAlign w:val="baseline"/>
          <w:rtl w:val="0"/>
        </w:rPr>
        <w:t xml:space="preserve">RIVIERA MAYA – 05NOCHES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206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206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INCLUYE: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94"/>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 Apto. Cancún / Hotel / Apto. Cancún en servicio regular</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94"/>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05 noches de alojamiento en Suite Garden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94"/>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Sistema de alimentación TODO INCLUIDO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94"/>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Sistema All fun inclusive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94"/>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Tarjeta de asistencia por 06 días </w:t>
      </w:r>
    </w:p>
    <w:p w:rsidR="00000000" w:rsidDel="00000000" w:rsidP="00000000" w:rsidRDefault="00000000" w:rsidRPr="00000000" w14:paraId="0000000C">
      <w:pPr>
        <w:spacing w:after="0" w:line="240" w:lineRule="auto"/>
        <w:rPr>
          <w:rFonts w:ascii="Calibri" w:cs="Calibri" w:eastAsia="Calibri" w:hAnsi="Calibri"/>
          <w:color w:val="002060"/>
          <w:sz w:val="21"/>
          <w:szCs w:val="21"/>
          <w:u w:val="single"/>
        </w:rPr>
      </w:pP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TARIFAS POR </w:t>
      </w:r>
      <w:r w:rsidDel="00000000" w:rsidR="00000000" w:rsidRPr="00000000">
        <w:rPr>
          <w:rFonts w:ascii="Calibri" w:cs="Calibri" w:eastAsia="Calibri" w:hAnsi="Calibri"/>
          <w:b w:val="1"/>
          <w:bCs w:val="1"/>
          <w:color w:val="ee0000"/>
          <w:highlight w:val="yellow"/>
          <w:u w:val="single"/>
          <w:rtl w:val="0"/>
        </w:rPr>
        <w:t xml:space="preserve">HABITACIÓN</w:t>
      </w:r>
      <w:r w:rsidDel="00000000" w:rsidR="00000000" w:rsidRPr="00000000">
        <w:rPr>
          <w:rFonts w:ascii="Calibri" w:cs="Calibri" w:eastAsia="Calibri" w:hAnsi="Calibri"/>
          <w:b w:val="1"/>
          <w:bCs w:val="1"/>
          <w:color w:val="ee0000"/>
          <w:u w:val="single"/>
          <w:rtl w:val="0"/>
        </w:rPr>
        <w:t xml:space="preserve"> </w:t>
      </w:r>
      <w:r w:rsidDel="00000000" w:rsidR="00000000" w:rsidRPr="00000000">
        <w:rPr>
          <w:rFonts w:ascii="Calibri" w:cs="Calibri" w:eastAsia="Calibri" w:hAnsi="Calibri"/>
          <w:b w:val="1"/>
          <w:bCs w:val="1"/>
          <w:color w:val="002060"/>
          <w:u w:val="single"/>
          <w:rtl w:val="0"/>
        </w:rPr>
        <w:t xml:space="preserve">EN DOLARES AMERICANOS DESDE:</w:t>
      </w:r>
    </w:p>
    <w:p w:rsidR="00000000" w:rsidDel="00000000" w:rsidP="00000000" w:rsidRDefault="00000000" w:rsidRPr="00000000" w14:paraId="0000000E">
      <w:pPr>
        <w:spacing w:after="0" w:line="240" w:lineRule="auto"/>
        <w:rPr>
          <w:rFonts w:ascii="Calibri" w:cs="Calibri" w:eastAsia="Calibri" w:hAnsi="Calibri"/>
          <w:color w:val="002060"/>
          <w:u w:val="single"/>
        </w:rPr>
      </w:pPr>
      <w:r w:rsidDel="00000000" w:rsidR="00000000" w:rsidRPr="00000000">
        <w:rPr>
          <w:rtl w:val="0"/>
        </w:rPr>
      </w:r>
    </w:p>
    <w:tbl>
      <w:tblPr>
        <w:tblStyle w:val="Table1"/>
        <w:tblW w:w="9443.999999999998" w:type="dxa"/>
        <w:jc w:val="left"/>
        <w:tblInd w:w="426.0" w:type="dxa"/>
        <w:tblLayout w:type="fixed"/>
        <w:tblLook w:val="0400"/>
      </w:tblPr>
      <w:tblGrid>
        <w:gridCol w:w="3194"/>
        <w:gridCol w:w="765"/>
        <w:gridCol w:w="842"/>
        <w:gridCol w:w="765"/>
        <w:gridCol w:w="738"/>
        <w:gridCol w:w="765"/>
        <w:gridCol w:w="738"/>
        <w:gridCol w:w="816"/>
        <w:gridCol w:w="821"/>
        <w:tblGridChange w:id="0">
          <w:tblGrid>
            <w:gridCol w:w="3194"/>
            <w:gridCol w:w="765"/>
            <w:gridCol w:w="842"/>
            <w:gridCol w:w="765"/>
            <w:gridCol w:w="738"/>
            <w:gridCol w:w="765"/>
            <w:gridCol w:w="738"/>
            <w:gridCol w:w="816"/>
            <w:gridCol w:w="821"/>
          </w:tblGrid>
        </w:tblGridChange>
      </w:tblGrid>
      <w:tr>
        <w:trPr>
          <w:cantSplit w:val="0"/>
          <w:trHeight w:val="289" w:hRule="atLeast"/>
          <w:tblHeader w:val="0"/>
        </w:trPr>
        <w:tc>
          <w:tcPr>
            <w:gridSpan w:val="9"/>
            <w:tcBorders>
              <w:top w:color="375623" w:space="0" w:sz="4" w:val="single"/>
              <w:left w:color="000000" w:space="0" w:sz="0" w:val="nil"/>
              <w:bottom w:color="000000" w:space="0" w:sz="0" w:val="nil"/>
              <w:right w:color="000000" w:space="0" w:sz="0" w:val="nil"/>
            </w:tcBorders>
            <w:shd w:fill="375623" w:val="clear"/>
            <w:vAlign w:val="center"/>
          </w:tcPr>
          <w:p w:rsidR="00000000" w:rsidDel="00000000" w:rsidP="00000000" w:rsidRDefault="00000000" w:rsidRPr="00000000" w14:paraId="0000000F">
            <w:pPr>
              <w:spacing w:after="0" w:line="240" w:lineRule="auto"/>
              <w:jc w:val="center"/>
              <w:rPr>
                <w:rFonts w:ascii="Calibri" w:cs="Calibri" w:eastAsia="Calibri" w:hAnsi="Calibri"/>
                <w:smallCaps w:val="1"/>
                <w:color w:val="ffffff"/>
              </w:rPr>
            </w:pPr>
            <w:r w:rsidDel="00000000" w:rsidR="00000000" w:rsidRPr="00000000">
              <w:rPr>
                <w:rFonts w:ascii="Calibri" w:cs="Calibri" w:eastAsia="Calibri" w:hAnsi="Calibri"/>
                <w:smallCaps w:val="1"/>
                <w:color w:val="ffffff"/>
                <w:rtl w:val="0"/>
              </w:rPr>
              <w:t xml:space="preserve">HOTEL XCARET MÉXICO ALL PARKS ALL FUN INCLUSIVE</w:t>
            </w:r>
          </w:p>
        </w:tc>
      </w:tr>
      <w:tr>
        <w:trPr>
          <w:cantSplit w:val="0"/>
          <w:trHeight w:val="289" w:hRule="atLeast"/>
          <w:tblHeader w:val="0"/>
        </w:trPr>
        <w:tc>
          <w:tcPr>
            <w:gridSpan w:val="9"/>
            <w:tcBorders>
              <w:top w:color="000000" w:space="0" w:sz="0" w:val="nil"/>
              <w:left w:color="000000" w:space="0" w:sz="0" w:val="nil"/>
              <w:bottom w:color="000000" w:space="0" w:sz="0" w:val="nil"/>
              <w:right w:color="000000" w:space="0" w:sz="0" w:val="nil"/>
            </w:tcBorders>
            <w:shd w:fill="375623" w:val="clear"/>
            <w:vAlign w:val="center"/>
          </w:tcPr>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94"/>
              <w:jc w:val="center"/>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Hab. Suite River  </w:t>
            </w:r>
            <w:r w:rsidDel="00000000" w:rsidR="00000000" w:rsidRPr="00000000">
              <w:rPr>
                <w:rFonts w:ascii="Calibri" w:cs="Calibri" w:eastAsia="Calibri" w:hAnsi="Calibri"/>
                <w:b w:val="1"/>
                <w:bCs w:val="1"/>
                <w:i w:val="0"/>
                <w:iCs w:val="0"/>
                <w:smallCaps w:val="0"/>
                <w:strike w:val="0"/>
                <w:color w:val="ee0000"/>
                <w:sz w:val="22"/>
                <w:szCs w:val="22"/>
                <w:highlight w:val="yellow"/>
                <w:u w:val="none"/>
                <w:vertAlign w:val="baseline"/>
                <w:rtl w:val="0"/>
              </w:rPr>
              <w:t xml:space="preserve">“UPGRADE GARANTIZADO A SUITE OCEAN VIEW”</w:t>
            </w:r>
            <w:r w:rsidDel="00000000" w:rsidR="00000000" w:rsidRPr="00000000">
              <w:rPr>
                <w:rtl w:val="0"/>
              </w:rPr>
            </w:r>
          </w:p>
          <w:p w:rsidR="00000000" w:rsidDel="00000000" w:rsidP="00000000" w:rsidRDefault="00000000" w:rsidRPr="00000000" w14:paraId="00000019">
            <w:pPr>
              <w:spacing w:after="0" w:line="240" w:lineRule="auto"/>
              <w:jc w:val="center"/>
              <w:rPr>
                <w:rFonts w:ascii="Calibri" w:cs="Calibri" w:eastAsia="Calibri" w:hAnsi="Calibri"/>
                <w:color w:val="ffffff"/>
                <w:sz w:val="20"/>
                <w:szCs w:val="20"/>
              </w:rPr>
            </w:pPr>
            <w:r w:rsidDel="00000000" w:rsidR="00000000" w:rsidRPr="00000000">
              <w:rPr>
                <w:rtl w:val="0"/>
              </w:rPr>
            </w:r>
          </w:p>
        </w:tc>
      </w:tr>
      <w:tr>
        <w:trPr>
          <w:cantSplit w:val="0"/>
          <w:trHeight w:val="289" w:hRule="atLeast"/>
          <w:tblHeader w:val="0"/>
        </w:trPr>
        <w:tc>
          <w:tcPr>
            <w:vMerge w:val="restart"/>
            <w:tcBorders>
              <w:top w:color="c5e0b4" w:space="0" w:sz="4" w:val="single"/>
              <w:left w:color="000000" w:space="0" w:sz="0" w:val="nil"/>
              <w:bottom w:color="c5e0b4" w:space="0" w:sz="4" w:val="single"/>
              <w:right w:color="000000" w:space="0" w:sz="0" w:val="nil"/>
            </w:tcBorders>
            <w:shd w:fill="c6e0b4" w:val="clear"/>
            <w:vAlign w:val="center"/>
          </w:tcPr>
          <w:p w:rsidR="00000000" w:rsidDel="00000000" w:rsidP="00000000" w:rsidRDefault="00000000" w:rsidRPr="00000000" w14:paraId="00000022">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 OFERTA **</w:t>
            </w:r>
          </w:p>
        </w:tc>
        <w:tc>
          <w:tcPr>
            <w:gridSpan w:val="2"/>
            <w:tcBorders>
              <w:top w:color="c5e0b4" w:space="0" w:sz="4" w:val="single"/>
              <w:left w:color="000000" w:space="0" w:sz="0" w:val="nil"/>
              <w:bottom w:color="000000" w:space="0" w:sz="0" w:val="nil"/>
              <w:right w:color="000000" w:space="0" w:sz="0" w:val="nil"/>
            </w:tcBorders>
            <w:shd w:fill="c6e0b4" w:val="clear"/>
            <w:vAlign w:val="center"/>
          </w:tcPr>
          <w:p w:rsidR="00000000" w:rsidDel="00000000" w:rsidP="00000000" w:rsidRDefault="00000000" w:rsidRPr="00000000" w14:paraId="00000023">
            <w:pPr>
              <w:spacing w:after="0" w:line="240" w:lineRule="auto"/>
              <w:jc w:val="center"/>
              <w:rPr>
                <w:rFonts w:ascii="Calibri" w:cs="Calibri" w:eastAsia="Calibri" w:hAnsi="Calibri"/>
                <w:b w:val="1"/>
                <w:bCs w:val="1"/>
                <w:color w:val="002060"/>
                <w:sz w:val="18"/>
                <w:szCs w:val="18"/>
              </w:rPr>
            </w:pPr>
            <w:r w:rsidDel="00000000" w:rsidR="00000000" w:rsidRPr="00000000">
              <w:rPr>
                <w:rtl w:val="0"/>
              </w:rPr>
            </w:r>
          </w:p>
        </w:tc>
        <w:tc>
          <w:tcPr>
            <w:gridSpan w:val="2"/>
            <w:tcBorders>
              <w:top w:color="c5e0b4" w:space="0" w:sz="4" w:val="single"/>
              <w:left w:color="000000" w:space="0" w:sz="0" w:val="nil"/>
              <w:bottom w:color="000000" w:space="0" w:sz="0" w:val="nil"/>
              <w:right w:color="000000" w:space="0" w:sz="0" w:val="nil"/>
            </w:tcBorders>
            <w:shd w:fill="c6e0b4" w:val="clear"/>
            <w:vAlign w:val="center"/>
          </w:tcPr>
          <w:p w:rsidR="00000000" w:rsidDel="00000000" w:rsidP="00000000" w:rsidRDefault="00000000" w:rsidRPr="00000000" w14:paraId="00000025">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01 ADULTO +      01 QUINCEAÑERA</w:t>
            </w:r>
          </w:p>
        </w:tc>
        <w:tc>
          <w:tcPr>
            <w:gridSpan w:val="2"/>
            <w:tcBorders>
              <w:top w:color="c5e0b4" w:space="0" w:sz="4" w:val="single"/>
              <w:left w:color="000000" w:space="0" w:sz="0" w:val="nil"/>
              <w:bottom w:color="000000" w:space="0" w:sz="0" w:val="nil"/>
              <w:right w:color="000000" w:space="0" w:sz="0" w:val="nil"/>
            </w:tcBorders>
            <w:shd w:fill="c6e0b4" w:val="clear"/>
            <w:vAlign w:val="center"/>
          </w:tcPr>
          <w:p w:rsidR="00000000" w:rsidDel="00000000" w:rsidP="00000000" w:rsidRDefault="00000000" w:rsidRPr="00000000" w14:paraId="00000027">
            <w:pPr>
              <w:spacing w:after="0" w:line="240" w:lineRule="auto"/>
              <w:jc w:val="center"/>
              <w:rPr>
                <w:rFonts w:ascii="Calibri" w:cs="Calibri" w:eastAsia="Calibri" w:hAnsi="Calibri"/>
                <w:b w:val="1"/>
                <w:bCs w:val="1"/>
                <w:color w:val="002060"/>
                <w:sz w:val="18"/>
                <w:szCs w:val="18"/>
              </w:rPr>
            </w:pPr>
            <w:r w:rsidDel="00000000" w:rsidR="00000000" w:rsidRPr="00000000">
              <w:rPr>
                <w:rtl w:val="0"/>
              </w:rPr>
            </w:r>
          </w:p>
        </w:tc>
        <w:tc>
          <w:tcPr>
            <w:tcBorders>
              <w:top w:color="c5e0b4" w:space="0" w:sz="4" w:val="single"/>
              <w:left w:color="000000" w:space="0" w:sz="0" w:val="nil"/>
              <w:bottom w:color="000000" w:space="0" w:sz="0" w:val="nil"/>
              <w:right w:color="000000" w:space="0" w:sz="0" w:val="nil"/>
            </w:tcBorders>
            <w:shd w:fill="c6e0b4" w:val="clear"/>
            <w:vAlign w:val="center"/>
          </w:tcPr>
          <w:p w:rsidR="00000000" w:rsidDel="00000000" w:rsidP="00000000" w:rsidRDefault="00000000" w:rsidRPr="00000000" w14:paraId="00000029">
            <w:pPr>
              <w:spacing w:after="0" w:line="240" w:lineRule="auto"/>
              <w:jc w:val="center"/>
              <w:rPr>
                <w:rFonts w:ascii="Calibri" w:cs="Calibri" w:eastAsia="Calibri" w:hAnsi="Calibri"/>
                <w:b w:val="1"/>
                <w:bCs w:val="1"/>
                <w:color w:val="002060"/>
                <w:sz w:val="18"/>
                <w:szCs w:val="18"/>
              </w:rPr>
            </w:pPr>
            <w:r w:rsidDel="00000000" w:rsidR="00000000" w:rsidRPr="00000000">
              <w:rPr>
                <w:rtl w:val="0"/>
              </w:rPr>
            </w:r>
          </w:p>
        </w:tc>
        <w:tc>
          <w:tcPr>
            <w:tcBorders>
              <w:top w:color="c5e0b4" w:space="0" w:sz="4" w:val="single"/>
              <w:left w:color="000000" w:space="0" w:sz="0" w:val="nil"/>
              <w:bottom w:color="000000" w:space="0" w:sz="0" w:val="nil"/>
              <w:right w:color="000000" w:space="0" w:sz="0" w:val="nil"/>
            </w:tcBorders>
            <w:shd w:fill="c6e0b4" w:val="clear"/>
            <w:vAlign w:val="center"/>
          </w:tcPr>
          <w:p w:rsidR="00000000" w:rsidDel="00000000" w:rsidP="00000000" w:rsidRDefault="00000000" w:rsidRPr="00000000" w14:paraId="0000002A">
            <w:pPr>
              <w:spacing w:after="0" w:line="240" w:lineRule="auto"/>
              <w:jc w:val="center"/>
              <w:rPr>
                <w:rFonts w:ascii="Calibri" w:cs="Calibri" w:eastAsia="Calibri" w:hAnsi="Calibri"/>
                <w:b w:val="1"/>
                <w:bCs w:val="1"/>
                <w:color w:val="0000cc"/>
                <w:sz w:val="14"/>
                <w:szCs w:val="14"/>
              </w:rPr>
            </w:pPr>
            <w:r w:rsidDel="00000000" w:rsidR="00000000" w:rsidRPr="00000000">
              <w:rPr>
                <w:rtl w:val="0"/>
              </w:rPr>
            </w:r>
          </w:p>
        </w:tc>
      </w:tr>
      <w:tr>
        <w:trPr>
          <w:cantSplit w:val="0"/>
          <w:trHeight w:val="289" w:hRule="atLeast"/>
          <w:tblHeader w:val="0"/>
        </w:trPr>
        <w:tc>
          <w:tcPr>
            <w:vMerge w:val="continue"/>
            <w:tcBorders>
              <w:top w:color="c5e0b4" w:space="0" w:sz="4" w:val="single"/>
              <w:left w:color="000000" w:space="0" w:sz="0" w:val="nil"/>
              <w:bottom w:color="c5e0b4" w:space="0" w:sz="4" w:val="single"/>
              <w:right w:color="000000" w:space="0" w:sz="0" w:val="nil"/>
            </w:tcBorders>
            <w:shd w:fill="c6e0b4"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cc"/>
                <w:sz w:val="14"/>
                <w:szCs w:val="14"/>
              </w:rPr>
            </w:pPr>
            <w:r w:rsidDel="00000000" w:rsidR="00000000" w:rsidRPr="00000000">
              <w:rPr>
                <w:rtl w:val="0"/>
              </w:rPr>
            </w:r>
          </w:p>
        </w:tc>
        <w:tc>
          <w:tcPr>
            <w:tcBorders>
              <w:top w:color="000000" w:space="0" w:sz="0" w:val="nil"/>
              <w:left w:color="000000" w:space="0" w:sz="0" w:val="nil"/>
              <w:bottom w:color="c5e0b4" w:space="0" w:sz="4" w:val="single"/>
              <w:right w:color="000000" w:space="0" w:sz="0" w:val="nil"/>
            </w:tcBorders>
            <w:shd w:fill="c6e0b4" w:val="clear"/>
            <w:vAlign w:val="center"/>
          </w:tcPr>
          <w:p w:rsidR="00000000" w:rsidDel="00000000" w:rsidP="00000000" w:rsidRDefault="00000000" w:rsidRPr="00000000" w14:paraId="0000002C">
            <w:pPr>
              <w:spacing w:after="0" w:line="240" w:lineRule="auto"/>
              <w:jc w:val="center"/>
              <w:rPr>
                <w:rFonts w:ascii="Calibri" w:cs="Calibri" w:eastAsia="Calibri" w:hAnsi="Calibri"/>
                <w:b w:val="1"/>
                <w:bCs w:val="1"/>
                <w:color w:val="002060"/>
                <w:sz w:val="18"/>
                <w:szCs w:val="18"/>
              </w:rPr>
            </w:pPr>
            <w:r w:rsidDel="00000000" w:rsidR="00000000" w:rsidRPr="00000000">
              <w:rPr>
                <w:rtl w:val="0"/>
              </w:rPr>
            </w:r>
          </w:p>
        </w:tc>
        <w:tc>
          <w:tcPr>
            <w:tcBorders>
              <w:top w:color="000000" w:space="0" w:sz="0" w:val="nil"/>
              <w:left w:color="000000" w:space="0" w:sz="0" w:val="nil"/>
              <w:bottom w:color="c5e0b4" w:space="0" w:sz="4" w:val="single"/>
              <w:right w:color="000000" w:space="0" w:sz="0" w:val="nil"/>
            </w:tcBorders>
            <w:shd w:fill="c6e0b4" w:val="clear"/>
            <w:vAlign w:val="center"/>
          </w:tcPr>
          <w:p w:rsidR="00000000" w:rsidDel="00000000" w:rsidP="00000000" w:rsidRDefault="00000000" w:rsidRPr="00000000" w14:paraId="0000002D">
            <w:pPr>
              <w:spacing w:after="0" w:line="240" w:lineRule="auto"/>
              <w:jc w:val="center"/>
              <w:rPr>
                <w:rFonts w:ascii="Calibri" w:cs="Calibri" w:eastAsia="Calibri" w:hAnsi="Calibri"/>
                <w:b w:val="1"/>
                <w:bCs w:val="1"/>
                <w:color w:val="002060"/>
                <w:sz w:val="14"/>
                <w:szCs w:val="14"/>
              </w:rPr>
            </w:pPr>
            <w:r w:rsidDel="00000000" w:rsidR="00000000" w:rsidRPr="00000000">
              <w:rPr>
                <w:rtl w:val="0"/>
              </w:rPr>
            </w:r>
          </w:p>
        </w:tc>
        <w:tc>
          <w:tcPr>
            <w:tcBorders>
              <w:top w:color="000000" w:space="0" w:sz="0" w:val="nil"/>
              <w:left w:color="000000" w:space="0" w:sz="0" w:val="nil"/>
              <w:bottom w:color="c5e0b4" w:space="0" w:sz="4" w:val="single"/>
              <w:right w:color="000000" w:space="0" w:sz="0" w:val="nil"/>
            </w:tcBorders>
            <w:shd w:fill="c6e0b4" w:val="clear"/>
            <w:vAlign w:val="center"/>
          </w:tcPr>
          <w:p w:rsidR="00000000" w:rsidDel="00000000" w:rsidP="00000000" w:rsidRDefault="00000000" w:rsidRPr="00000000" w14:paraId="0000002E">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USD</w:t>
            </w:r>
          </w:p>
        </w:tc>
        <w:tc>
          <w:tcPr>
            <w:tcBorders>
              <w:top w:color="000000" w:space="0" w:sz="0" w:val="nil"/>
              <w:left w:color="000000" w:space="0" w:sz="0" w:val="nil"/>
              <w:bottom w:color="c5e0b4" w:space="0" w:sz="4" w:val="single"/>
              <w:right w:color="000000" w:space="0" w:sz="0" w:val="nil"/>
            </w:tcBorders>
            <w:shd w:fill="c6e0b4" w:val="clear"/>
            <w:vAlign w:val="center"/>
          </w:tcPr>
          <w:p w:rsidR="00000000" w:rsidDel="00000000" w:rsidP="00000000" w:rsidRDefault="00000000" w:rsidRPr="00000000" w14:paraId="0000002F">
            <w:pPr>
              <w:spacing w:after="0" w:line="240" w:lineRule="auto"/>
              <w:jc w:val="center"/>
              <w:rPr>
                <w:rFonts w:ascii="Calibri" w:cs="Calibri" w:eastAsia="Calibri" w:hAnsi="Calibri"/>
                <w:b w:val="1"/>
                <w:bCs w:val="1"/>
                <w:color w:val="002060"/>
                <w:sz w:val="14"/>
                <w:szCs w:val="14"/>
              </w:rPr>
            </w:pPr>
            <w:r w:rsidDel="00000000" w:rsidR="00000000" w:rsidRPr="00000000">
              <w:rPr>
                <w:rFonts w:ascii="Calibri" w:cs="Calibri" w:eastAsia="Calibri" w:hAnsi="Calibri"/>
                <w:b w:val="1"/>
                <w:bCs w:val="1"/>
                <w:color w:val="002060"/>
                <w:sz w:val="14"/>
                <w:szCs w:val="14"/>
                <w:rtl w:val="0"/>
              </w:rPr>
              <w:t xml:space="preserve">SOLES</w:t>
            </w:r>
          </w:p>
        </w:tc>
        <w:tc>
          <w:tcPr>
            <w:tcBorders>
              <w:top w:color="000000" w:space="0" w:sz="0" w:val="nil"/>
              <w:left w:color="000000" w:space="0" w:sz="0" w:val="nil"/>
              <w:bottom w:color="c5e0b4" w:space="0" w:sz="4" w:val="single"/>
              <w:right w:color="000000" w:space="0" w:sz="0" w:val="nil"/>
            </w:tcBorders>
            <w:shd w:fill="c6e0b4" w:val="clear"/>
            <w:vAlign w:val="center"/>
          </w:tcPr>
          <w:p w:rsidR="00000000" w:rsidDel="00000000" w:rsidP="00000000" w:rsidRDefault="00000000" w:rsidRPr="00000000" w14:paraId="00000030">
            <w:pPr>
              <w:spacing w:after="0" w:line="240" w:lineRule="auto"/>
              <w:jc w:val="center"/>
              <w:rPr>
                <w:rFonts w:ascii="Calibri" w:cs="Calibri" w:eastAsia="Calibri" w:hAnsi="Calibri"/>
                <w:b w:val="1"/>
                <w:bCs w:val="1"/>
                <w:color w:val="002060"/>
                <w:sz w:val="18"/>
                <w:szCs w:val="18"/>
              </w:rPr>
            </w:pPr>
            <w:r w:rsidDel="00000000" w:rsidR="00000000" w:rsidRPr="00000000">
              <w:rPr>
                <w:rtl w:val="0"/>
              </w:rPr>
            </w:r>
          </w:p>
        </w:tc>
        <w:tc>
          <w:tcPr>
            <w:tcBorders>
              <w:top w:color="000000" w:space="0" w:sz="0" w:val="nil"/>
              <w:left w:color="000000" w:space="0" w:sz="0" w:val="nil"/>
              <w:bottom w:color="c5e0b4" w:space="0" w:sz="4" w:val="single"/>
              <w:right w:color="000000" w:space="0" w:sz="0" w:val="nil"/>
            </w:tcBorders>
            <w:shd w:fill="c6e0b4" w:val="clear"/>
            <w:vAlign w:val="center"/>
          </w:tcPr>
          <w:p w:rsidR="00000000" w:rsidDel="00000000" w:rsidP="00000000" w:rsidRDefault="00000000" w:rsidRPr="00000000" w14:paraId="00000031">
            <w:pPr>
              <w:spacing w:after="0" w:line="240" w:lineRule="auto"/>
              <w:jc w:val="center"/>
              <w:rPr>
                <w:rFonts w:ascii="Calibri" w:cs="Calibri" w:eastAsia="Calibri" w:hAnsi="Calibri"/>
                <w:b w:val="1"/>
                <w:bCs w:val="1"/>
                <w:color w:val="002060"/>
                <w:sz w:val="14"/>
                <w:szCs w:val="14"/>
              </w:rPr>
            </w:pPr>
            <w:r w:rsidDel="00000000" w:rsidR="00000000" w:rsidRPr="00000000">
              <w:rPr>
                <w:rtl w:val="0"/>
              </w:rPr>
            </w:r>
          </w:p>
        </w:tc>
        <w:tc>
          <w:tcPr>
            <w:tcBorders>
              <w:top w:color="000000" w:space="0" w:sz="0" w:val="nil"/>
              <w:left w:color="000000" w:space="0" w:sz="0" w:val="nil"/>
              <w:bottom w:color="c5e0b4" w:space="0" w:sz="4" w:val="single"/>
              <w:right w:color="000000" w:space="0" w:sz="0" w:val="nil"/>
            </w:tcBorders>
            <w:shd w:fill="c6e0b4" w:val="clear"/>
            <w:vAlign w:val="center"/>
          </w:tcPr>
          <w:p w:rsidR="00000000" w:rsidDel="00000000" w:rsidP="00000000" w:rsidRDefault="00000000" w:rsidRPr="00000000" w14:paraId="00000032">
            <w:pPr>
              <w:spacing w:after="0" w:line="240" w:lineRule="auto"/>
              <w:jc w:val="center"/>
              <w:rPr>
                <w:rFonts w:ascii="Calibri" w:cs="Calibri" w:eastAsia="Calibri" w:hAnsi="Calibri"/>
                <w:b w:val="1"/>
                <w:bCs w:val="1"/>
                <w:color w:val="002060"/>
                <w:sz w:val="18"/>
                <w:szCs w:val="18"/>
              </w:rPr>
            </w:pPr>
            <w:r w:rsidDel="00000000" w:rsidR="00000000" w:rsidRPr="00000000">
              <w:rPr>
                <w:rtl w:val="0"/>
              </w:rPr>
            </w:r>
          </w:p>
        </w:tc>
        <w:tc>
          <w:tcPr>
            <w:tcBorders>
              <w:top w:color="000000" w:space="0" w:sz="0" w:val="nil"/>
              <w:left w:color="000000" w:space="0" w:sz="0" w:val="nil"/>
              <w:bottom w:color="c5e0b4" w:space="0" w:sz="4" w:val="single"/>
              <w:right w:color="000000" w:space="0" w:sz="0" w:val="nil"/>
            </w:tcBorders>
            <w:shd w:fill="c6e0b4" w:val="clear"/>
            <w:vAlign w:val="center"/>
          </w:tcPr>
          <w:p w:rsidR="00000000" w:rsidDel="00000000" w:rsidP="00000000" w:rsidRDefault="00000000" w:rsidRPr="00000000" w14:paraId="00000033">
            <w:pPr>
              <w:spacing w:after="0" w:line="240" w:lineRule="auto"/>
              <w:jc w:val="center"/>
              <w:rPr>
                <w:rFonts w:ascii="Calibri" w:cs="Calibri" w:eastAsia="Calibri" w:hAnsi="Calibri"/>
                <w:b w:val="1"/>
                <w:bCs w:val="1"/>
                <w:color w:val="002060"/>
                <w:sz w:val="14"/>
                <w:szCs w:val="14"/>
              </w:rPr>
            </w:pPr>
            <w:r w:rsidDel="00000000" w:rsidR="00000000" w:rsidRPr="00000000">
              <w:rPr>
                <w:rtl w:val="0"/>
              </w:rPr>
            </w:r>
          </w:p>
        </w:tc>
      </w:tr>
      <w:tr>
        <w:trPr>
          <w:cantSplit w:val="0"/>
          <w:trHeight w:val="289"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4">
            <w:pPr>
              <w:spacing w:after="0" w:line="240" w:lineRule="auto"/>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Del 06 al 11 octubre 2026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5">
            <w:pPr>
              <w:spacing w:after="0" w:line="240" w:lineRule="auto"/>
              <w:jc w:val="center"/>
              <w:rPr>
                <w:rFonts w:ascii="Calibri" w:cs="Calibri" w:eastAsia="Calibri" w:hAnsi="Calibri"/>
                <w:b w:val="1"/>
                <w:bCs w:val="1"/>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6">
            <w:pPr>
              <w:spacing w:after="0" w:line="240" w:lineRule="auto"/>
              <w:jc w:val="center"/>
              <w:rPr>
                <w:rFonts w:ascii="Calibri" w:cs="Calibri" w:eastAsia="Calibri" w:hAnsi="Calibri"/>
                <w:b w:val="1"/>
                <w:bCs w:val="1"/>
                <w:color w:val="002060"/>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7">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$5,299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8">
            <w:pPr>
              <w:spacing w:after="0" w:line="240" w:lineRule="auto"/>
              <w:jc w:val="center"/>
              <w:rPr>
                <w:rFonts w:ascii="Calibri" w:cs="Calibri" w:eastAsia="Calibri" w:hAnsi="Calibri"/>
                <w:b w:val="1"/>
                <w:bCs w:val="1"/>
                <w:color w:val="002060"/>
                <w:sz w:val="14"/>
                <w:szCs w:val="14"/>
              </w:rPr>
            </w:pPr>
            <w:r w:rsidDel="00000000" w:rsidR="00000000" w:rsidRPr="00000000">
              <w:rPr>
                <w:rFonts w:ascii="Calibri" w:cs="Calibri" w:eastAsia="Calibri" w:hAnsi="Calibri"/>
                <w:b w:val="1"/>
                <w:bCs w:val="1"/>
                <w:color w:val="002060"/>
                <w:sz w:val="14"/>
                <w:szCs w:val="14"/>
                <w:rtl w:val="0"/>
              </w:rPr>
              <w:t xml:space="preserve">S/ 19,077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9">
            <w:pPr>
              <w:spacing w:after="0" w:line="240" w:lineRule="auto"/>
              <w:jc w:val="center"/>
              <w:rPr>
                <w:rFonts w:ascii="Calibri" w:cs="Calibri" w:eastAsia="Calibri" w:hAnsi="Calibri"/>
                <w:b w:val="1"/>
                <w:bCs w:val="1"/>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A">
            <w:pPr>
              <w:spacing w:after="0" w:line="240" w:lineRule="auto"/>
              <w:jc w:val="center"/>
              <w:rPr>
                <w:rFonts w:ascii="Calibri" w:cs="Calibri" w:eastAsia="Calibri" w:hAnsi="Calibri"/>
                <w:b w:val="1"/>
                <w:bCs w:val="1"/>
                <w:color w:val="002060"/>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B">
            <w:pPr>
              <w:spacing w:after="0" w:line="240" w:lineRule="auto"/>
              <w:jc w:val="center"/>
              <w:rPr>
                <w:rFonts w:ascii="Calibri" w:cs="Calibri" w:eastAsia="Calibri" w:hAnsi="Calibri"/>
                <w:b w:val="1"/>
                <w:bCs w:val="1"/>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C">
            <w:pPr>
              <w:spacing w:after="0" w:line="240" w:lineRule="auto"/>
              <w:jc w:val="center"/>
              <w:rPr>
                <w:rFonts w:ascii="Calibri" w:cs="Calibri" w:eastAsia="Calibri" w:hAnsi="Calibri"/>
                <w:b w:val="1"/>
                <w:bCs w:val="1"/>
                <w:color w:val="002060"/>
                <w:sz w:val="14"/>
                <w:szCs w:val="14"/>
              </w:rPr>
            </w:pPr>
            <w:r w:rsidDel="00000000" w:rsidR="00000000" w:rsidRPr="00000000">
              <w:rPr>
                <w:rtl w:val="0"/>
              </w:rPr>
            </w:r>
          </w:p>
        </w:tc>
      </w:tr>
      <w:tr>
        <w:trPr>
          <w:cantSplit w:val="0"/>
          <w:trHeight w:val="289" w:hRule="atLeast"/>
          <w:tblHeader w:val="0"/>
        </w:trPr>
        <w:tc>
          <w:tcPr>
            <w:gridSpan w:val="9"/>
            <w:tcBorders>
              <w:top w:color="e2efda"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3D">
            <w:pPr>
              <w:spacing w:after="0" w:line="240" w:lineRule="auto"/>
              <w:rPr>
                <w:rFonts w:ascii="Calibri" w:cs="Calibri" w:eastAsia="Calibri" w:hAnsi="Calibri"/>
                <w:b w:val="1"/>
                <w:bCs w:val="1"/>
                <w:color w:val="0000cc"/>
                <w:sz w:val="18"/>
                <w:szCs w:val="18"/>
              </w:rPr>
            </w:pPr>
            <w:r w:rsidDel="00000000" w:rsidR="00000000" w:rsidRPr="00000000">
              <w:rPr>
                <w:rFonts w:ascii="Calibri" w:cs="Calibri" w:eastAsia="Calibri" w:hAnsi="Calibri"/>
                <w:b w:val="1"/>
                <w:bCs w:val="1"/>
                <w:color w:val="0000cc"/>
                <w:sz w:val="18"/>
                <w:szCs w:val="18"/>
                <w:rtl w:val="0"/>
              </w:rPr>
              <w:t xml:space="preserve">TARIFAS DINAMICAS. Ocup. Max: 1adt + 1chd </w:t>
            </w:r>
          </w:p>
        </w:tc>
      </w:tr>
    </w:tbl>
    <w:p w:rsidR="00000000" w:rsidDel="00000000" w:rsidP="00000000" w:rsidRDefault="00000000" w:rsidRPr="00000000" w14:paraId="00000046">
      <w:pPr>
        <w:spacing w:after="0"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single"/>
          <w:shd w:fill="auto" w:val="clear"/>
          <w:vertAlign w:val="baseline"/>
          <w:rtl w:val="0"/>
        </w:rPr>
        <w:t xml:space="preserve">REQUISITOS DE INGRESO: MÉXICO</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hyperlink r:id="rId7">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Embamex</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hyperlink r:id="rId8">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Visitax</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Calibri" w:cs="Calibri" w:eastAsia="Calibri" w:hAnsi="Calibri"/>
          <w:b w:val="0"/>
          <w:bCs w:val="0"/>
          <w:i w:val="0"/>
          <w:iCs w:val="0"/>
          <w:smallCaps w:val="0"/>
          <w:strike w:val="0"/>
          <w:color w:val="00206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4"/>
          <w:szCs w:val="24"/>
          <w:u w:val="none"/>
          <w:shd w:fill="auto" w:val="clear"/>
          <w:vertAlign w:val="baseline"/>
          <w:rtl w:val="0"/>
        </w:rPr>
        <w:t xml:space="preserve">INFORMACIÓN EXCLUSIVA PARA AGENCIA DE VIAJES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single"/>
          <w:shd w:fill="auto" w:val="clear"/>
          <w:vertAlign w:val="baseline"/>
          <w:rtl w:val="0"/>
        </w:rPr>
        <w:t xml:space="preserve">CONDICIONES COMERCIALES: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COMISION FIJA: $ 400.00 por habitación incluido IGV</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Stock limitado.</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single"/>
          <w:shd w:fill="auto" w:val="clear"/>
          <w:vertAlign w:val="baseline"/>
          <w:rtl w:val="0"/>
        </w:rPr>
        <w:t xml:space="preserve">CONDICIONES GENERALES:</w:t>
      </w: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Tarifas:</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Precios en USD por persona, dinámicos, referenciales y sujetos a disponibilidad y confirmación al momento de la reserva.</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Formas de pago: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Pago Efectivo: 2% adicional. Tarjetas nacionales e internacionales: 5% adicional.</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Tipo de cambio: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Referencial S/ 3.60, sujeto a variación.</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Hoteles:</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Pueden modificar ofertas o cerrar ventas sin previo aviso.</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Asistencia: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Descarga obligatoria de la APP de la tarjeta de asistencia.</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Cancelaciones / No Show:</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Penalidad del 100% tras el pago final.</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Cambios</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No se permiten cambios de nombre, fechas, endosos ni reembolsos (salidas en grupo).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Tarifas, impuestos y cargos:</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Sujetos a cambio sin previo aviso hasta la emisión.</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Vuelos:</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Reprogramaciones y cancelaciones sujetas a normativa aeronáutica vigente; Discover Mayorista actúa solo como intermediario.</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Reclamos:</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Deben realizarse directamente en destino con el proveedor; de persistir, se gestionarán vía la agencia.</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0"/>
          <w:szCs w:val="2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Responsabilidad:</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2060"/>
          <w:sz w:val="20"/>
          <w:szCs w:val="20"/>
          <w:u w:val="none"/>
          <w:shd w:fill="auto" w:val="clear"/>
          <w:vertAlign w:val="baseline"/>
        </w:rPr>
      </w:pPr>
      <w:hyperlink r:id="rId9">
        <w:r w:rsidDel="00000000" w:rsidR="00000000" w:rsidRPr="00000000">
          <w:rPr>
            <w:rFonts w:ascii="Calibri" w:cs="Calibri" w:eastAsia="Calibri" w:hAnsi="Calibri"/>
            <w:b w:val="1"/>
            <w:bCs w:val="1"/>
            <w:i w:val="0"/>
            <w:iCs w:val="0"/>
            <w:smallCaps w:val="0"/>
            <w:strike w:val="0"/>
            <w:color w:val="002060"/>
            <w:sz w:val="20"/>
            <w:szCs w:val="20"/>
            <w:u w:val="single"/>
            <w:shd w:fill="auto" w:val="clear"/>
            <w:vertAlign w:val="baseline"/>
            <w:rtl w:val="0"/>
          </w:rPr>
          <w:t xml:space="preserve">VER TÉRMINOS Y CONDICIONES DE CONTRATACIÓN</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10" w:type="default"/>
      <w:footerReference r:id="rId11"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b w:val="0"/>
        <w:bCs w:val="0"/>
        <w:i w:val="0"/>
        <w:iCs w:val="0"/>
        <w:smallCaps w:val="0"/>
        <w:strike w:val="0"/>
        <w:color w:val="3b3838"/>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3b3838"/>
        <w:sz w:val="20"/>
        <w:szCs w:val="20"/>
        <w:u w:val="none"/>
        <w:shd w:fill="auto" w:val="clear"/>
        <w:vertAlign w:val="baseline"/>
        <w:rtl w:val="0"/>
      </w:rPr>
      <w:t xml:space="preserve">PARA MAYOR DETALLE DE NUESTRAS REGULACIONES SIRVASE INGRESAR A NUESTRA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b w:val="0"/>
        <w:bCs w:val="0"/>
        <w:i w:val="0"/>
        <w:iCs w:val="0"/>
        <w:smallCaps w:val="0"/>
        <w:strike w:val="0"/>
        <w:color w:val="3b3838"/>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3b3838"/>
        <w:sz w:val="20"/>
        <w:szCs w:val="20"/>
        <w:u w:val="none"/>
        <w:shd w:fill="auto" w:val="clear"/>
        <w:vertAlign w:val="baseline"/>
        <w:rtl w:val="0"/>
      </w:rPr>
      <w:t xml:space="preserve">PÁGINA WEB: </w:t>
    </w:r>
    <w:hyperlink r:id="rId1">
      <w:r w:rsidDel="00000000" w:rsidR="00000000" w:rsidRPr="00000000">
        <w:rPr>
          <w:rFonts w:ascii="Montserrat" w:cs="Montserrat" w:eastAsia="Montserrat" w:hAnsi="Montserrat"/>
          <w:b w:val="0"/>
          <w:bCs w:val="0"/>
          <w:i w:val="0"/>
          <w:iCs w:val="0"/>
          <w:smallCaps w:val="0"/>
          <w:strike w:val="0"/>
          <w:color w:val="3b3838"/>
          <w:sz w:val="20"/>
          <w:szCs w:val="20"/>
          <w:u w:val="single"/>
          <w:shd w:fill="auto" w:val="clear"/>
          <w:vertAlign w:val="baseline"/>
          <w:rtl w:val="0"/>
        </w:rPr>
        <w:t xml:space="preserve">WWW.DISCOVERMAYORISTA.COM</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b w:val="0"/>
        <w:bCs w:val="0"/>
        <w:i w:val="0"/>
        <w:iCs w:val="0"/>
        <w:smallCaps w:val="0"/>
        <w:strike w:val="0"/>
        <w:color w:val="3b3838"/>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b w:val="0"/>
        <w:bCs w:val="0"/>
        <w:i w:val="0"/>
        <w:iCs w:val="0"/>
        <w:smallCaps w:val="0"/>
        <w:strike w:val="0"/>
        <w:color w:val="3b3838"/>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3b3838"/>
        <w:sz w:val="20"/>
        <w:szCs w:val="20"/>
        <w:u w:val="none"/>
        <w:shd w:fill="auto" w:val="clear"/>
        <w:vertAlign w:val="baseline"/>
        <w:rtl w:val="0"/>
      </w:rPr>
      <w:t xml:space="preserve">DISCOVER MAYORISTA DE TURISMO SAC RUC: 20601402506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1"/>
        <w:bCs w:val="1"/>
        <w:i w:val="1"/>
        <w:iCs w:val="1"/>
        <w:smallCaps w:val="0"/>
        <w:strike w:val="0"/>
        <w:color w:val="7030a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7030a0"/>
        <w:sz w:val="22"/>
        <w:szCs w:val="22"/>
        <w:u w:val="none"/>
        <w:shd w:fill="auto" w:val="clear"/>
        <w:vertAlign w:val="baseline"/>
        <w:rtl w:val="0"/>
      </w:rPr>
      <w:t xml:space="preserve">QUINCEAÑERAS XCARET MÉXICO</w:t>
    </w:r>
    <w:r w:rsidDel="00000000" w:rsidR="00000000" w:rsidRPr="00000000">
      <w:drawing>
        <wp:anchor allowOverlap="1" behindDoc="1" distB="0" distT="0" distL="0" distR="0" hidden="0" layoutInCell="1" locked="0" relativeHeight="0" simplePos="0">
          <wp:simplePos x="0" y="0"/>
          <wp:positionH relativeFrom="column">
            <wp:posOffset>1293177</wp:posOffset>
          </wp:positionH>
          <wp:positionV relativeFrom="paragraph">
            <wp:posOffset>3253740</wp:posOffset>
          </wp:positionV>
          <wp:extent cx="4059555" cy="3285490"/>
          <wp:effectExtent b="0" l="0" r="0" t="0"/>
          <wp:wrapNone/>
          <wp:docPr descr="Imagen de la pantalla de un celular con letras&#10;&#10;El contenido generado por IA puede ser incorrecto." id="2" name="image1.png"/>
          <a:graphic>
            <a:graphicData uri="http://schemas.openxmlformats.org/drawingml/2006/picture">
              <pic:pic>
                <pic:nvPicPr>
                  <pic:cNvPr descr="Imagen de la pantalla de un celular con letras&#10;&#10;El contenido generado por IA puede ser incorrecto." id="0" name="image1.png"/>
                  <pic:cNvPicPr preferRelativeResize="0"/>
                </pic:nvPicPr>
                <pic:blipFill>
                  <a:blip r:embed="rId1"/>
                  <a:srcRect b="0" l="0" r="0" t="0"/>
                  <a:stretch>
                    <a:fillRect/>
                  </a:stretch>
                </pic:blipFill>
                <pic:spPr>
                  <a:xfrm>
                    <a:off x="0" y="0"/>
                    <a:ext cx="4059555" cy="32854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-457199</wp:posOffset>
          </wp:positionH>
          <wp:positionV relativeFrom="paragraph">
            <wp:posOffset>-449579</wp:posOffset>
          </wp:positionV>
          <wp:extent cx="7574915" cy="1264920"/>
          <wp:effectExtent b="0" l="0" r="0" t="0"/>
          <wp:wrapSquare wrapText="bothSides" distB="0" distT="0" distL="114300" distR="114300"/>
          <wp:docPr descr="Logotipo&#10;&#10;El contenido generado por IA puede ser incorrecto." id="1" name="image2.png"/>
          <a:graphic>
            <a:graphicData uri="http://schemas.openxmlformats.org/drawingml/2006/picture">
              <pic:pic>
                <pic:nvPicPr>
                  <pic:cNvPr descr="Logotipo&#10;&#10;El contenido generado por IA puede ser incorrecto." id="0" name="image2.png"/>
                  <pic:cNvPicPr preferRelativeResize="0"/>
                </pic:nvPicPr>
                <pic:blipFill>
                  <a:blip r:embed="rId2"/>
                  <a:srcRect b="0" l="0" r="0" t="0"/>
                  <a:stretch>
                    <a:fillRect/>
                  </a:stretch>
                </pic:blipFill>
                <pic:spPr>
                  <a:xfrm>
                    <a:off x="0" y="0"/>
                    <a:ext cx="7574915" cy="1264920"/>
                  </a:xfrm>
                  <a:prstGeom prst="rect"/>
                  <a:ln/>
                </pic:spPr>
              </pic:pic>
            </a:graphicData>
          </a:graphic>
        </wp:anchor>
      </w:drawing>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1"/>
        <w:bCs w:val="1"/>
        <w:i w:val="1"/>
        <w:iCs w:val="1"/>
        <w:smallCaps w:val="0"/>
        <w:strike w:val="0"/>
        <w:color w:val="7f7f7f"/>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7f7f7f"/>
        <w:sz w:val="22"/>
        <w:szCs w:val="22"/>
        <w:u w:val="none"/>
        <w:shd w:fill="auto" w:val="clear"/>
        <w:vertAlign w:val="baseline"/>
        <w:rtl w:val="0"/>
      </w:rPr>
      <w:t xml:space="preserve">Actualizado 14/04/26-ID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1"/>
        <w:bCs w:val="1"/>
        <w:i w:val="1"/>
        <w:iCs w:val="1"/>
        <w:smallCaps w:val="0"/>
        <w:strike w:val="0"/>
        <w:color w:val="7f7f7f"/>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7f7f7f"/>
        <w:sz w:val="22"/>
        <w:szCs w:val="22"/>
        <w:u w:val="none"/>
        <w:shd w:fill="auto" w:val="clear"/>
        <w:vertAlign w:val="baseline"/>
        <w:rtl w:val="0"/>
      </w:rPr>
      <w:t xml:space="preserve">DISCOVER26</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1f4e79"/>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2f5496"/>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iscovermayorista.com/web/terminos-y-condicion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bamex.sre.gob.mx/peru/index.php/sconsulares/visas" TargetMode="External"/><Relationship Id="rId8" Type="http://schemas.openxmlformats.org/officeDocument/2006/relationships/hyperlink" Target="https://www.visitax.app/?gad_source=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discovermayorist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kFmGE+2VZTV5QzitdBnwl1y5Q==">CgMxLjA4AHIhMVliSjlTbGpHdmFfTEJoeGxESUVDQTN4cGdCYVQweS0t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