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949" w14:textId="77777777" w:rsidR="00E50BF1" w:rsidRPr="00B66229" w:rsidRDefault="00E50BF1" w:rsidP="00E50BF1">
      <w:pPr>
        <w:suppressAutoHyphens/>
        <w:spacing w:after="0" w:line="100" w:lineRule="atLeast"/>
        <w:rPr>
          <w:rFonts w:ascii="Calibri" w:eastAsia="Calibri" w:hAnsi="Calibri" w:cs="Calibri"/>
          <w:kern w:val="1"/>
          <w:sz w:val="14"/>
          <w:szCs w:val="14"/>
          <w:lang w:eastAsia="hi-IN" w:bidi="hi-IN"/>
        </w:rPr>
      </w:pPr>
    </w:p>
    <w:p w14:paraId="46E251AB" w14:textId="44379AE7" w:rsidR="00E50BF1" w:rsidRDefault="00C23A4B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CUENCA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– 0</w:t>
      </w:r>
      <w:r w:rsidR="000D6FCB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4</w:t>
      </w:r>
      <w:r w:rsidR="00E50BF1" w:rsidRPr="00506D58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 NOCHES </w:t>
      </w:r>
    </w:p>
    <w:p w14:paraId="6EA36F9F" w14:textId="77777777" w:rsidR="00166405" w:rsidRPr="00B66229" w:rsidRDefault="00166405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14"/>
          <w:szCs w:val="14"/>
        </w:rPr>
      </w:pPr>
    </w:p>
    <w:p w14:paraId="5B9771EA" w14:textId="0A796850" w:rsidR="00E50BF1" w:rsidRPr="00506D58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1E22655C" w14:textId="503B305D" w:rsidR="00166405" w:rsidRP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Traslado aeropuerto hotel aeropuerto en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166405">
        <w:rPr>
          <w:rFonts w:ascii="Calibri" w:hAnsi="Calibri" w:cs="Calibri"/>
          <w:b/>
          <w:bCs/>
          <w:color w:val="002060"/>
        </w:rPr>
        <w:t>servicio privado</w:t>
      </w:r>
    </w:p>
    <w:p w14:paraId="6FD463EC" w14:textId="203A0954" w:rsidR="00166405" w:rsidRDefault="000D6FCB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2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 noches de alojamiento</w:t>
      </w:r>
      <w:r w:rsidR="00C23A4B">
        <w:rPr>
          <w:rFonts w:ascii="Calibri" w:hAnsi="Calibri" w:cs="Calibri"/>
          <w:b/>
          <w:bCs/>
          <w:color w:val="002060"/>
        </w:rPr>
        <w:t xml:space="preserve"> en hotel seleccionado</w:t>
      </w:r>
      <w:r w:rsidR="00E50BF1">
        <w:rPr>
          <w:rFonts w:ascii="Calibri" w:hAnsi="Calibri" w:cs="Calibri"/>
          <w:b/>
          <w:bCs/>
          <w:color w:val="002060"/>
        </w:rPr>
        <w:t xml:space="preserve"> con d</w:t>
      </w:r>
      <w:r w:rsidR="00E50BF1" w:rsidRPr="00506D58">
        <w:rPr>
          <w:rFonts w:ascii="Calibri" w:hAnsi="Calibri" w:cs="Calibri"/>
          <w:b/>
          <w:bCs/>
          <w:color w:val="002060"/>
        </w:rPr>
        <w:t xml:space="preserve">esayunos </w:t>
      </w:r>
      <w:r>
        <w:rPr>
          <w:rFonts w:ascii="Calibri" w:hAnsi="Calibri" w:cs="Calibri"/>
          <w:b/>
          <w:bCs/>
          <w:color w:val="002060"/>
        </w:rPr>
        <w:t>en Cuenca</w:t>
      </w:r>
    </w:p>
    <w:p w14:paraId="76E88411" w14:textId="77777777" w:rsidR="000D6FCB" w:rsidRDefault="000D6FCB" w:rsidP="000D6FC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2</w:t>
      </w:r>
      <w:r w:rsidRPr="00506D58">
        <w:rPr>
          <w:rFonts w:ascii="Calibri" w:hAnsi="Calibri" w:cs="Calibri"/>
          <w:b/>
          <w:bCs/>
          <w:color w:val="002060"/>
        </w:rPr>
        <w:t xml:space="preserve"> noches de alojamiento</w:t>
      </w:r>
      <w:r>
        <w:rPr>
          <w:rFonts w:ascii="Calibri" w:hAnsi="Calibri" w:cs="Calibri"/>
          <w:b/>
          <w:bCs/>
          <w:color w:val="002060"/>
        </w:rPr>
        <w:t xml:space="preserve"> en hotel seleccionado con d</w:t>
      </w:r>
      <w:r w:rsidRPr="00506D58">
        <w:rPr>
          <w:rFonts w:ascii="Calibri" w:hAnsi="Calibri" w:cs="Calibri"/>
          <w:b/>
          <w:bCs/>
          <w:color w:val="002060"/>
        </w:rPr>
        <w:t xml:space="preserve">esayunos </w:t>
      </w:r>
      <w:r>
        <w:rPr>
          <w:rFonts w:ascii="Calibri" w:hAnsi="Calibri" w:cs="Calibri"/>
          <w:b/>
          <w:bCs/>
          <w:color w:val="002060"/>
        </w:rPr>
        <w:t xml:space="preserve">en </w:t>
      </w:r>
      <w:r>
        <w:rPr>
          <w:rFonts w:ascii="Calibri" w:hAnsi="Calibri" w:cs="Calibri"/>
          <w:b/>
          <w:bCs/>
          <w:color w:val="002060"/>
        </w:rPr>
        <w:t>Guayaquil</w:t>
      </w:r>
    </w:p>
    <w:p w14:paraId="049EF87D" w14:textId="77777777" w:rsidR="000D6FCB" w:rsidRDefault="000D6FCB" w:rsidP="000D6FC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0D6FCB">
        <w:rPr>
          <w:rFonts w:ascii="Calibri" w:hAnsi="Calibri" w:cs="Calibri"/>
          <w:b/>
          <w:bCs/>
          <w:color w:val="002060"/>
        </w:rPr>
        <w:t>City tour por la ciudad de Cuenca.</w:t>
      </w:r>
    </w:p>
    <w:p w14:paraId="4FC654DB" w14:textId="77777777" w:rsidR="000D6FCB" w:rsidRDefault="000D6FCB" w:rsidP="000D6FC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0D6FCB">
        <w:rPr>
          <w:rFonts w:ascii="Calibri" w:hAnsi="Calibri" w:cs="Calibri"/>
          <w:b/>
          <w:bCs/>
          <w:color w:val="002060"/>
        </w:rPr>
        <w:t>Visita parque nacional cajas Full Day.</w:t>
      </w:r>
    </w:p>
    <w:p w14:paraId="3699C127" w14:textId="77777777" w:rsidR="000D6FCB" w:rsidRDefault="000D6FCB" w:rsidP="000D6FC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0D6FCB">
        <w:rPr>
          <w:rFonts w:ascii="Calibri" w:hAnsi="Calibri" w:cs="Calibri"/>
          <w:b/>
          <w:bCs/>
          <w:color w:val="002060"/>
        </w:rPr>
        <w:t>City tour por la ciudad de Guayaquil.</w:t>
      </w:r>
    </w:p>
    <w:p w14:paraId="740EC27C" w14:textId="77777777" w:rsidR="000D6FCB" w:rsidRDefault="000D6FCB" w:rsidP="000D6FC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0D6FCB">
        <w:rPr>
          <w:rFonts w:ascii="Calibri" w:hAnsi="Calibri" w:cs="Calibri"/>
          <w:b/>
          <w:bCs/>
          <w:color w:val="002060"/>
        </w:rPr>
        <w:t>Visita a la Hacienda de Cacao con almuerzo.</w:t>
      </w:r>
    </w:p>
    <w:p w14:paraId="4718BF09" w14:textId="77777777" w:rsidR="000D6FCB" w:rsidRDefault="000D6FCB" w:rsidP="000D6FC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0D6FCB">
        <w:rPr>
          <w:rFonts w:ascii="Calibri" w:hAnsi="Calibri" w:cs="Calibri"/>
          <w:b/>
          <w:bCs/>
          <w:color w:val="002060"/>
        </w:rPr>
        <w:t>Alimentación mencionada en el itinerario.</w:t>
      </w:r>
    </w:p>
    <w:p w14:paraId="3B0787B7" w14:textId="77777777" w:rsidR="000D6FCB" w:rsidRDefault="000D6FCB" w:rsidP="000D6FC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0D6FCB">
        <w:rPr>
          <w:rFonts w:ascii="Calibri" w:hAnsi="Calibri" w:cs="Calibri"/>
          <w:b/>
          <w:bCs/>
          <w:color w:val="002060"/>
        </w:rPr>
        <w:t>Traslado Cuenca Guayaquil o Guayaquil Cuenca.</w:t>
      </w:r>
    </w:p>
    <w:p w14:paraId="134B0D1F" w14:textId="77777777" w:rsidR="000D6FCB" w:rsidRDefault="000D6FCB" w:rsidP="000D6FC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0D6FCB">
        <w:rPr>
          <w:rFonts w:ascii="Calibri" w:hAnsi="Calibri" w:cs="Calibri"/>
          <w:b/>
          <w:bCs/>
          <w:color w:val="002060"/>
        </w:rPr>
        <w:t>Servicio de guía.</w:t>
      </w:r>
    </w:p>
    <w:p w14:paraId="2942F44F" w14:textId="2AEE4EA0" w:rsidR="001531F4" w:rsidRPr="000D6FCB" w:rsidRDefault="001531F4" w:rsidP="000D6FC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0D6FCB">
        <w:rPr>
          <w:rFonts w:ascii="Calibri" w:hAnsi="Calibri" w:cs="Calibri"/>
          <w:b/>
          <w:bCs/>
          <w:color w:val="002060"/>
        </w:rPr>
        <w:t>Impuestos Hoteleros</w:t>
      </w:r>
    </w:p>
    <w:p w14:paraId="3557BEB9" w14:textId="77777777" w:rsidR="00166405" w:rsidRDefault="00166405" w:rsidP="00166405">
      <w:pPr>
        <w:pStyle w:val="Sinespaciado"/>
        <w:rPr>
          <w:rFonts w:ascii="Calibri" w:hAnsi="Calibri" w:cs="Calibri"/>
          <w:b/>
          <w:bCs/>
          <w:color w:val="002060"/>
        </w:rPr>
      </w:pPr>
    </w:p>
    <w:p w14:paraId="023C9262" w14:textId="78AEE745" w:rsidR="00166405" w:rsidRPr="00506D58" w:rsidRDefault="00166405" w:rsidP="00166405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NO </w:t>
      </w:r>
      <w:r w:rsidRPr="00506D58">
        <w:rPr>
          <w:rFonts w:ascii="Calibri" w:hAnsi="Calibri" w:cs="Calibri"/>
          <w:b/>
          <w:bCs/>
          <w:color w:val="002060"/>
        </w:rPr>
        <w:t>INCLUYE:</w:t>
      </w:r>
    </w:p>
    <w:p w14:paraId="4819E911" w14:textId="77777777" w:rsidR="00C23A4B" w:rsidRDefault="00166405" w:rsidP="00C23A4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Tiquetes aéreos</w:t>
      </w:r>
    </w:p>
    <w:p w14:paraId="5A4BD36A" w14:textId="78D62FB1" w:rsidR="00C23A4B" w:rsidRPr="00C23A4B" w:rsidRDefault="00C23A4B" w:rsidP="00C23A4B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C23A4B">
        <w:rPr>
          <w:rFonts w:ascii="Calibri" w:hAnsi="Calibri" w:cs="Calibri"/>
          <w:b/>
          <w:bCs/>
          <w:color w:val="002060"/>
        </w:rPr>
        <w:t>Entradas (Cúpulas de la Catedral $2,00,</w:t>
      </w:r>
      <w:r>
        <w:rPr>
          <w:rFonts w:ascii="Calibri" w:hAnsi="Calibri" w:cs="Calibri"/>
          <w:b/>
          <w:bCs/>
          <w:color w:val="002060"/>
        </w:rPr>
        <w:t xml:space="preserve"> </w:t>
      </w:r>
      <w:r w:rsidRPr="00C23A4B">
        <w:rPr>
          <w:rFonts w:ascii="Calibri" w:hAnsi="Calibri" w:cs="Calibri"/>
          <w:b/>
          <w:bCs/>
          <w:color w:val="002060"/>
        </w:rPr>
        <w:t>Catedral Vieja $3,00).</w:t>
      </w:r>
    </w:p>
    <w:p w14:paraId="3F12440A" w14:textId="6583C524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 w:rsidRPr="00166405">
        <w:rPr>
          <w:rFonts w:ascii="Calibri" w:hAnsi="Calibri" w:cs="Calibri"/>
          <w:b/>
          <w:bCs/>
          <w:color w:val="002060"/>
        </w:rPr>
        <w:t>Propinas</w:t>
      </w:r>
    </w:p>
    <w:p w14:paraId="5BB2C76B" w14:textId="51C3FA38" w:rsidR="00166405" w:rsidRDefault="00166405" w:rsidP="00166405">
      <w:pPr>
        <w:pStyle w:val="Sinespaciado"/>
        <w:numPr>
          <w:ilvl w:val="0"/>
          <w:numId w:val="2"/>
        </w:numPr>
        <w:ind w:left="142" w:hanging="294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>Tarjeta de Asistencia</w:t>
      </w:r>
    </w:p>
    <w:p w14:paraId="0F79C7E7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CD3F053" w14:textId="77777777" w:rsidR="00B66229" w:rsidRPr="00506D58" w:rsidRDefault="00B66229" w:rsidP="00E50BF1">
      <w:pPr>
        <w:pStyle w:val="Sinespaciado"/>
        <w:ind w:left="-284"/>
        <w:rPr>
          <w:rFonts w:ascii="Calibri" w:hAnsi="Calibri" w:cs="Calibri"/>
          <w:b/>
          <w:bCs/>
          <w:color w:val="002060"/>
        </w:rPr>
      </w:pPr>
    </w:p>
    <w:p w14:paraId="4DF69B6B" w14:textId="77777777" w:rsid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u w:val="single"/>
        </w:rPr>
      </w:pPr>
      <w:r w:rsidRPr="00506D58">
        <w:rPr>
          <w:rFonts w:ascii="Calibri" w:hAnsi="Calibri" w:cs="Calibri"/>
          <w:b/>
          <w:bCs/>
          <w:color w:val="002060"/>
          <w:u w:val="single"/>
        </w:rPr>
        <w:t>TARIFAS POR PERSONA EN DOLARES AMERICANOS DESDE:</w:t>
      </w:r>
    </w:p>
    <w:p w14:paraId="743D31DE" w14:textId="77777777" w:rsidR="00E50BF1" w:rsidRPr="00E50BF1" w:rsidRDefault="00E50BF1" w:rsidP="00E50BF1">
      <w:pPr>
        <w:pStyle w:val="Sinespaciado"/>
        <w:ind w:left="-284"/>
        <w:rPr>
          <w:rFonts w:ascii="Calibri" w:hAnsi="Calibri" w:cs="Calibri"/>
          <w:b/>
          <w:bCs/>
          <w:color w:val="002060"/>
          <w:sz w:val="8"/>
          <w:szCs w:val="8"/>
          <w:u w:val="single"/>
        </w:rPr>
      </w:pPr>
    </w:p>
    <w:p w14:paraId="6CC588A6" w14:textId="77777777" w:rsidR="00E50BF1" w:rsidRDefault="00E50BF1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9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2"/>
        <w:gridCol w:w="627"/>
        <w:gridCol w:w="871"/>
        <w:gridCol w:w="627"/>
        <w:gridCol w:w="871"/>
        <w:gridCol w:w="551"/>
        <w:gridCol w:w="651"/>
        <w:gridCol w:w="551"/>
        <w:gridCol w:w="651"/>
      </w:tblGrid>
      <w:tr w:rsidR="000D6FCB" w:rsidRPr="000D6FCB" w14:paraId="1F169415" w14:textId="77777777" w:rsidTr="000D6FCB">
        <w:trPr>
          <w:trHeight w:val="255"/>
        </w:trPr>
        <w:tc>
          <w:tcPr>
            <w:tcW w:w="9322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2E662141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BOUTIQUE LOS BALCONES 4* &amp; HOTEL GALERIA 4* o similar</w:t>
            </w:r>
          </w:p>
        </w:tc>
      </w:tr>
      <w:tr w:rsidR="000D6FCB" w:rsidRPr="000D6FCB" w14:paraId="4CC726CC" w14:textId="77777777" w:rsidTr="000D6FCB">
        <w:trPr>
          <w:trHeight w:val="255"/>
        </w:trPr>
        <w:tc>
          <w:tcPr>
            <w:tcW w:w="9322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03BAF76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0D6FCB" w:rsidRPr="000D6FCB" w14:paraId="3ACFE3C8" w14:textId="77777777" w:rsidTr="000D6FCB">
        <w:trPr>
          <w:trHeight w:val="300"/>
        </w:trPr>
        <w:tc>
          <w:tcPr>
            <w:tcW w:w="392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F282D4A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35E26CF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E038C26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9244315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F2E35B9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0D6FCB" w:rsidRPr="000D6FCB" w14:paraId="56FA654A" w14:textId="77777777" w:rsidTr="000D6FCB">
        <w:trPr>
          <w:trHeight w:val="300"/>
        </w:trPr>
        <w:tc>
          <w:tcPr>
            <w:tcW w:w="392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546246DF" w14:textId="77777777" w:rsidR="000D6FCB" w:rsidRPr="000D6FCB" w:rsidRDefault="000D6FCB" w:rsidP="000D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945C355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4638A6A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9C1EBFC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F86F677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AA1DDA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4482051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E0CA175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59B0421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D6FCB" w:rsidRPr="000D6FCB" w14:paraId="39E35856" w14:textId="77777777" w:rsidTr="000D6FCB">
        <w:trPr>
          <w:trHeight w:val="300"/>
        </w:trPr>
        <w:tc>
          <w:tcPr>
            <w:tcW w:w="392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0CB919" w14:textId="77777777" w:rsidR="000D6FCB" w:rsidRPr="000D6FCB" w:rsidRDefault="000D6FCB" w:rsidP="000D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2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25DF88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$889</w:t>
            </w:r>
          </w:p>
        </w:tc>
        <w:tc>
          <w:tcPr>
            <w:tcW w:w="87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FD2A03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S/.3,201</w:t>
            </w:r>
          </w:p>
        </w:tc>
        <w:tc>
          <w:tcPr>
            <w:tcW w:w="62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41AB7B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$829</w:t>
            </w:r>
          </w:p>
        </w:tc>
        <w:tc>
          <w:tcPr>
            <w:tcW w:w="87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5C40DC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S/.2,984</w:t>
            </w:r>
          </w:p>
        </w:tc>
        <w:tc>
          <w:tcPr>
            <w:tcW w:w="5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311415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DC5381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  <w:tc>
          <w:tcPr>
            <w:tcW w:w="5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47C4898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F9A2B2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343C4C51" w14:textId="77777777" w:rsidR="000D6FCB" w:rsidRDefault="000D6FC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3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2"/>
        <w:gridCol w:w="627"/>
        <w:gridCol w:w="871"/>
        <w:gridCol w:w="627"/>
        <w:gridCol w:w="871"/>
        <w:gridCol w:w="551"/>
        <w:gridCol w:w="651"/>
        <w:gridCol w:w="551"/>
        <w:gridCol w:w="651"/>
      </w:tblGrid>
      <w:tr w:rsidR="000D6FCB" w:rsidRPr="000D6FCB" w14:paraId="0FBF5624" w14:textId="77777777" w:rsidTr="000D6FCB">
        <w:trPr>
          <w:trHeight w:val="252"/>
        </w:trPr>
        <w:tc>
          <w:tcPr>
            <w:tcW w:w="9322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D0FBC7F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LA CASONA 4* &amp; HOTEL UNIPARK 4* o similar</w:t>
            </w:r>
          </w:p>
        </w:tc>
      </w:tr>
      <w:tr w:rsidR="000D6FCB" w:rsidRPr="000D6FCB" w14:paraId="6AD7CD6D" w14:textId="77777777" w:rsidTr="000D6FCB">
        <w:trPr>
          <w:trHeight w:val="255"/>
        </w:trPr>
        <w:tc>
          <w:tcPr>
            <w:tcW w:w="9322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A585C40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0D6FCB" w:rsidRPr="000D6FCB" w14:paraId="2BC000AD" w14:textId="77777777" w:rsidTr="000D6FCB">
        <w:trPr>
          <w:trHeight w:val="300"/>
        </w:trPr>
        <w:tc>
          <w:tcPr>
            <w:tcW w:w="392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3F0C80E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737ABDB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DC8EA9E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FDD8532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04B81D1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0D6FCB" w:rsidRPr="000D6FCB" w14:paraId="109458C3" w14:textId="77777777" w:rsidTr="000D6FCB">
        <w:trPr>
          <w:trHeight w:val="300"/>
        </w:trPr>
        <w:tc>
          <w:tcPr>
            <w:tcW w:w="392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FE6A6D7" w14:textId="77777777" w:rsidR="000D6FCB" w:rsidRPr="000D6FCB" w:rsidRDefault="000D6FCB" w:rsidP="000D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9B7693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D20B19B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A4A56BC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0EE3275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D1262E8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5694528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28F03E5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3954568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D6FCB" w:rsidRPr="000D6FCB" w14:paraId="3D97B086" w14:textId="77777777" w:rsidTr="000D6FCB">
        <w:trPr>
          <w:trHeight w:val="300"/>
        </w:trPr>
        <w:tc>
          <w:tcPr>
            <w:tcW w:w="392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1DEA3D" w14:textId="77777777" w:rsidR="000D6FCB" w:rsidRPr="000D6FCB" w:rsidRDefault="000D6FCB" w:rsidP="000D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62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AFDEE1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$943</w:t>
            </w:r>
          </w:p>
        </w:tc>
        <w:tc>
          <w:tcPr>
            <w:tcW w:w="87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064AD5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S/.3,396</w:t>
            </w:r>
          </w:p>
        </w:tc>
        <w:tc>
          <w:tcPr>
            <w:tcW w:w="627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71B933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$899</w:t>
            </w:r>
          </w:p>
        </w:tc>
        <w:tc>
          <w:tcPr>
            <w:tcW w:w="87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DAC1FB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S/.3,236</w:t>
            </w:r>
          </w:p>
        </w:tc>
        <w:tc>
          <w:tcPr>
            <w:tcW w:w="5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25075C1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C23019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  <w:tc>
          <w:tcPr>
            <w:tcW w:w="5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BBC17C1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E83DCC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6F2D57A4" w14:textId="77777777" w:rsidR="000D6FCB" w:rsidRDefault="000D6FC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2"/>
        <w:gridCol w:w="826"/>
        <w:gridCol w:w="851"/>
        <w:gridCol w:w="612"/>
        <w:gridCol w:w="851"/>
        <w:gridCol w:w="538"/>
        <w:gridCol w:w="636"/>
        <w:gridCol w:w="538"/>
        <w:gridCol w:w="636"/>
      </w:tblGrid>
      <w:tr w:rsidR="000D6FCB" w:rsidRPr="000D6FCB" w14:paraId="0F4D2DCB" w14:textId="77777777" w:rsidTr="000D6FCB">
        <w:trPr>
          <w:trHeight w:val="252"/>
        </w:trPr>
        <w:tc>
          <w:tcPr>
            <w:tcW w:w="9320" w:type="dxa"/>
            <w:gridSpan w:val="9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017C0EB7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ORO VERDE CUENCA 5* &amp; ORO VERDE GUAYAQUIL 5* o similar</w:t>
            </w:r>
          </w:p>
        </w:tc>
      </w:tr>
      <w:tr w:rsidR="000D6FCB" w:rsidRPr="000D6FCB" w14:paraId="7119C0A7" w14:textId="77777777" w:rsidTr="000D6FCB">
        <w:trPr>
          <w:trHeight w:val="255"/>
        </w:trPr>
        <w:tc>
          <w:tcPr>
            <w:tcW w:w="9320" w:type="dxa"/>
            <w:gridSpan w:val="9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EE277C7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 (Doble o Twin)</w:t>
            </w:r>
          </w:p>
        </w:tc>
      </w:tr>
      <w:tr w:rsidR="000D6FCB" w:rsidRPr="000D6FCB" w14:paraId="17A20E4F" w14:textId="77777777" w:rsidTr="000D6FCB">
        <w:trPr>
          <w:trHeight w:val="300"/>
        </w:trPr>
        <w:tc>
          <w:tcPr>
            <w:tcW w:w="3832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400C770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CEFB9D4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3B8BEF4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1824E50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5F032B54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</w:tr>
      <w:tr w:rsidR="000D6FCB" w:rsidRPr="000D6FCB" w14:paraId="68EAF9F1" w14:textId="77777777" w:rsidTr="000D6FCB">
        <w:trPr>
          <w:trHeight w:val="300"/>
        </w:trPr>
        <w:tc>
          <w:tcPr>
            <w:tcW w:w="3832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F0BA98B" w14:textId="77777777" w:rsidR="000D6FCB" w:rsidRPr="000D6FCB" w:rsidRDefault="000D6FCB" w:rsidP="000D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D73FFDB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62B3D8A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3E4ADD3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6ED578F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A44F5F8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29D0FF2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E79A37D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B81AD87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D6FCB" w:rsidRPr="000D6FCB" w14:paraId="58475C85" w14:textId="77777777" w:rsidTr="000D6FCB">
        <w:trPr>
          <w:trHeight w:val="300"/>
        </w:trPr>
        <w:tc>
          <w:tcPr>
            <w:tcW w:w="383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98393F4" w14:textId="77777777" w:rsidR="000D6FCB" w:rsidRPr="000D6FCB" w:rsidRDefault="000D6FCB" w:rsidP="000D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Del 01 abril al 15 diciembre 2026</w:t>
            </w:r>
          </w:p>
        </w:tc>
        <w:tc>
          <w:tcPr>
            <w:tcW w:w="826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CFC5B7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$1,013</w:t>
            </w:r>
          </w:p>
        </w:tc>
        <w:tc>
          <w:tcPr>
            <w:tcW w:w="8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E0E1A9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S/.3,646</w:t>
            </w:r>
          </w:p>
        </w:tc>
        <w:tc>
          <w:tcPr>
            <w:tcW w:w="61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3DE49D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$979</w:t>
            </w:r>
          </w:p>
        </w:tc>
        <w:tc>
          <w:tcPr>
            <w:tcW w:w="851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F783B2C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S/.3,524</w:t>
            </w:r>
          </w:p>
        </w:tc>
        <w:tc>
          <w:tcPr>
            <w:tcW w:w="538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82BC2F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7A2F90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  <w:tc>
          <w:tcPr>
            <w:tcW w:w="538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7F9503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36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844491" w14:textId="77777777" w:rsidR="000D6FCB" w:rsidRPr="000D6FCB" w:rsidRDefault="000D6FCB" w:rsidP="000D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D6FCB">
              <w:rPr>
                <w:rFonts w:ascii="Calibri" w:eastAsia="Times New Roman" w:hAnsi="Calibri" w:cs="Calibri"/>
                <w:b/>
                <w:bCs/>
                <w:color w:val="387025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0F221EF3" w14:textId="77777777" w:rsidR="000D6FCB" w:rsidRDefault="000D6FC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561868B6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631F2C93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1670FA14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7122C744" w14:textId="77777777" w:rsidR="00C23A4B" w:rsidRDefault="00C23A4B" w:rsidP="00E50BF1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28EA76A7" w14:textId="77777777" w:rsidR="00C23A4B" w:rsidRDefault="00C23A4B" w:rsidP="00E50BF1">
      <w:pPr>
        <w:pStyle w:val="Sinespaciado"/>
        <w:rPr>
          <w:rFonts w:ascii="Calibri" w:hAnsi="Calibri" w:cs="Calibri"/>
          <w:b/>
          <w:bCs/>
          <w:color w:val="002060"/>
          <w:u w:val="single"/>
        </w:rPr>
      </w:pPr>
    </w:p>
    <w:p w14:paraId="3AF92842" w14:textId="77777777" w:rsidR="00E50BF1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  <w:t>ITINERARIO</w:t>
      </w:r>
    </w:p>
    <w:p w14:paraId="038A352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2"/>
          <w:szCs w:val="14"/>
          <w:u w:val="single"/>
          <w:lang w:eastAsia="hi-IN" w:bidi="hi-IN"/>
        </w:rPr>
      </w:pPr>
    </w:p>
    <w:p w14:paraId="33105962" w14:textId="77777777" w:rsidR="000D6FCB" w:rsidRP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lang w:eastAsia="hi-IN" w:bidi="hi-IN"/>
        </w:rPr>
      </w:pPr>
      <w:r w:rsidRPr="000D6FCB">
        <w:rPr>
          <w:rFonts w:ascii="Calibri" w:eastAsia="Calibri" w:hAnsi="Calibri" w:cs="Calibri"/>
          <w:b/>
          <w:color w:val="002060"/>
          <w:kern w:val="1"/>
          <w:lang w:eastAsia="hi-IN" w:bidi="hi-IN"/>
        </w:rPr>
        <w:t>Día 1: Cuenca</w:t>
      </w:r>
    </w:p>
    <w:p w14:paraId="31F3DBF9" w14:textId="1F3FB581" w:rsid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lang w:eastAsia="hi-IN" w:bidi="hi-IN"/>
        </w:rPr>
      </w:pP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Recepción en el aeropuerto y traslado al hotel. En la tarde La visita de la bella ciudad de Cuenca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comprende lugares como el pintoresco y tradicional Barrio de San Sebastián, el Museo de Arte moderno, el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Parque Calderón (parque central), La Plaza de las Flores, La Catedral del Sagrario (Catedral Vieja), Catedral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Inmaculada Concepción (Catedral Nueva) considerada la más grande de Latinoamérica. También se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incluye la visita a una famosa Fábrica de Sombrero de Paja Toquilla, donde se observa la elaboración de los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más finos sombreros. Además, recorremos la majestuosidad y encanto del Barranco donde se unen la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arquitectura con el entorno natural. Finalmente, llegamos al “Mirador de Turi” donde el paisaje de un valle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lleno de tejados rojos y cúpulas azules está enmarcado por imponentes montañas. Retorno al hotel.</w:t>
      </w:r>
    </w:p>
    <w:p w14:paraId="12B29C9E" w14:textId="77777777" w:rsidR="000D6FCB" w:rsidRP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lang w:eastAsia="hi-IN" w:bidi="hi-IN"/>
        </w:rPr>
      </w:pPr>
    </w:p>
    <w:p w14:paraId="734AA510" w14:textId="77777777" w:rsidR="000D6FCB" w:rsidRP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lang w:eastAsia="hi-IN" w:bidi="hi-IN"/>
        </w:rPr>
      </w:pPr>
      <w:r w:rsidRPr="000D6FCB">
        <w:rPr>
          <w:rFonts w:ascii="Calibri" w:eastAsia="Calibri" w:hAnsi="Calibri" w:cs="Calibri"/>
          <w:b/>
          <w:color w:val="002060"/>
          <w:kern w:val="1"/>
          <w:lang w:eastAsia="hi-IN" w:bidi="hi-IN"/>
        </w:rPr>
        <w:t>Día 2: Cajas</w:t>
      </w:r>
    </w:p>
    <w:p w14:paraId="2EBF8BEA" w14:textId="7799F495" w:rsid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lang w:eastAsia="hi-IN" w:bidi="hi-IN"/>
        </w:rPr>
      </w:pP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Traslado desde Cuenca hacia el Parque Nacional Cajas, irán directamente hacia la zona de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Llaviuco, en la parte baja a 3100 msnm, este sendero es plano y de fácil recorrido a través de un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bosque nublado, se demora aproximadamente 45 minutos a 1 hora. Luego continuamos la visita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hacia la zona más alta del Parque llamada Tres Cruces (4.160 m.s.n.m. aprox.) allí dependiendo del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clima tendremos una hermosa vista panorámica del parque y de algunas de sus lagunas,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tendremos tiempo para fotografía y explicaciones del guía. Luego, de visitar “Tres Cruces” se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trasladarán en vehículo hacia la Laguna Toreadora, donde visitamos el Centro de Interpretación.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Luego, iniciamos una caminata de 2h30 de duración a una altura que va desde los 3.900 a 3600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msnm. La caminata cruza el Bosque de Polylepis llamado “San Luis”, luego van hacia las Lagunas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Unidas, laguna Totoras y finalmente Patoquinuas. Al finalizar retornarán a la Laguna Toreadora o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en el caso de que tengamos más de 3 pax en el tour finalizará en el parqueadero de </w:t>
      </w:r>
      <w:proofErr w:type="spellStart"/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Patoquinoas</w:t>
      </w:r>
      <w:proofErr w:type="spellEnd"/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.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Almuerzo en restaurante de la zona (no incluyen bebida) Retorno a la ciudad aproximadamente a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las 15:30.</w:t>
      </w:r>
    </w:p>
    <w:p w14:paraId="524C07F9" w14:textId="77777777" w:rsidR="000D6FCB" w:rsidRP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lang w:eastAsia="hi-IN" w:bidi="hi-IN"/>
        </w:rPr>
      </w:pPr>
    </w:p>
    <w:p w14:paraId="05676EB9" w14:textId="77777777" w:rsidR="000D6FCB" w:rsidRP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lang w:eastAsia="hi-IN" w:bidi="hi-IN"/>
        </w:rPr>
      </w:pPr>
      <w:r w:rsidRPr="000D6FCB">
        <w:rPr>
          <w:rFonts w:ascii="Calibri" w:eastAsia="Calibri" w:hAnsi="Calibri" w:cs="Calibri"/>
          <w:b/>
          <w:color w:val="002060"/>
          <w:kern w:val="1"/>
          <w:lang w:eastAsia="hi-IN" w:bidi="hi-IN"/>
        </w:rPr>
        <w:t>Día 3: Cuenca - Guayaquil</w:t>
      </w:r>
    </w:p>
    <w:p w14:paraId="698CD89F" w14:textId="312CA6EC" w:rsidR="000D6FCB" w:rsidRP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lang w:eastAsia="hi-IN" w:bidi="hi-IN"/>
        </w:rPr>
      </w:pP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Desayuno en el hotel y traslado hacia Guayaquil, Acomodación en el hotel y en la tarde City tour, visitaremos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el Parque Seminario, también popularmente conocido como el parque Las Iguanas, por los reptiles que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habitan allí. El sitio tiene su encanto natural con árboles y un estanque artificial en el que nadan peces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dorados. Nos dirigimos luego a la Catedral metropolitana. Luego visitaremos la Torre Morisca conocida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como la Torre del Reloj Pública y el parque histórico este representa la historia de la ciudad en tres distintas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áreas: su fauna y flora, su arquitectura urbana y sus tradiciones.</w:t>
      </w:r>
    </w:p>
    <w:p w14:paraId="67640B07" w14:textId="77777777" w:rsidR="000D6FCB" w:rsidRP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lang w:eastAsia="hi-IN" w:bidi="hi-IN"/>
        </w:rPr>
      </w:pPr>
    </w:p>
    <w:p w14:paraId="5B5F3DBA" w14:textId="77777777" w:rsidR="000D6FCB" w:rsidRP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lang w:eastAsia="hi-IN" w:bidi="hi-IN"/>
        </w:rPr>
      </w:pPr>
      <w:r w:rsidRPr="000D6FCB">
        <w:rPr>
          <w:rFonts w:ascii="Calibri" w:eastAsia="Calibri" w:hAnsi="Calibri" w:cs="Calibri"/>
          <w:b/>
          <w:color w:val="002060"/>
          <w:kern w:val="1"/>
          <w:lang w:eastAsia="hi-IN" w:bidi="hi-IN"/>
        </w:rPr>
        <w:t>Dia 4: Guayaquil</w:t>
      </w:r>
    </w:p>
    <w:p w14:paraId="1CB121A6" w14:textId="35984D27" w:rsidR="000D6FCB" w:rsidRP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Cs/>
          <w:color w:val="002060"/>
          <w:kern w:val="1"/>
          <w:lang w:eastAsia="hi-IN" w:bidi="hi-IN"/>
        </w:rPr>
      </w:pP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Recogida de los pasajeros en el Hotel a las 9 am para iniciar viaje con destino hacia la Hacienda de Cacao.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Recorrido por las plantaciones de cacao, Elaboración de chocolate con el concepto From </w:t>
      </w:r>
      <w:proofErr w:type="spellStart"/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tree</w:t>
      </w:r>
      <w:proofErr w:type="spellEnd"/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to bar, que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consiste en una degustación de jugo de cacao y derivados del cacao fresco, elaboración de chocolate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artesanal, tostado, molido, visita al taller de conchado y temperado para cata de chocolates de distintos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porcentajes y elaboración de barras de chocolate cada pasajero elabora una barra con frutos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deshidratados de 50 gr. Al terminar estas actividades los pasajeros tendrán un delicioso almuerzo hecho con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 xml:space="preserve">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los ingredientes elaborados en la hacienda. En la tarde retornamos al Hotel. Resto del día libre.</w:t>
      </w:r>
    </w:p>
    <w:p w14:paraId="1102A35A" w14:textId="77777777" w:rsidR="000D6FCB" w:rsidRPr="000D6FC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lang w:eastAsia="hi-IN" w:bidi="hi-IN"/>
        </w:rPr>
      </w:pPr>
    </w:p>
    <w:p w14:paraId="1F0901CA" w14:textId="5264A828" w:rsidR="00C23A4B" w:rsidRDefault="000D6FCB" w:rsidP="000D6FCB">
      <w:pPr>
        <w:suppressAutoHyphens/>
        <w:spacing w:after="0" w:line="100" w:lineRule="atLeast"/>
        <w:ind w:left="-284" w:right="-307"/>
        <w:jc w:val="both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  <w:r w:rsidRPr="000D6FCB">
        <w:rPr>
          <w:rFonts w:ascii="Calibri" w:eastAsia="Calibri" w:hAnsi="Calibri" w:cs="Calibri"/>
          <w:b/>
          <w:color w:val="002060"/>
          <w:kern w:val="1"/>
          <w:lang w:eastAsia="hi-IN" w:bidi="hi-IN"/>
        </w:rPr>
        <w:t xml:space="preserve">Día 5: </w:t>
      </w:r>
      <w:r w:rsidRPr="000D6FCB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Desayuno en el hotel, Tiempo libre hasta la hora del vuelo, traslado y fin de nuestros servicios.</w:t>
      </w:r>
    </w:p>
    <w:p w14:paraId="18FFFF41" w14:textId="77777777" w:rsidR="00B66229" w:rsidRPr="00506D58" w:rsidRDefault="00B66229" w:rsidP="00E50BF1">
      <w:pPr>
        <w:suppressAutoHyphens/>
        <w:spacing w:after="0" w:line="100" w:lineRule="atLeast"/>
        <w:ind w:right="-166"/>
        <w:rPr>
          <w:rFonts w:ascii="Calibri" w:eastAsia="Calibri" w:hAnsi="Calibri" w:cs="Calibri"/>
          <w:b/>
          <w:color w:val="002060"/>
          <w:kern w:val="1"/>
          <w:szCs w:val="24"/>
          <w:u w:val="single"/>
          <w:lang w:eastAsia="hi-IN" w:bidi="hi-IN"/>
        </w:rPr>
      </w:pPr>
    </w:p>
    <w:p w14:paraId="6F1F4A8F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1E7C3362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rPr>
          <w:rFonts w:ascii="Calibri" w:eastAsia="Calibri" w:hAnsi="Calibri" w:cs="Calibri"/>
          <w:b/>
          <w:color w:val="002060"/>
          <w:kern w:val="1"/>
          <w:sz w:val="10"/>
          <w:szCs w:val="10"/>
          <w:u w:val="single"/>
          <w:lang w:eastAsia="hi-IN" w:bidi="hi-IN"/>
        </w:rPr>
      </w:pPr>
    </w:p>
    <w:p w14:paraId="1DCBEB94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COMISION: 10% incluido IGV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</w:p>
    <w:p w14:paraId="3319505A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INCENTIVO: $10 por pasajero adulto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. </w:t>
      </w:r>
      <w:r w:rsidRPr="00506D58">
        <w:rPr>
          <w:rFonts w:ascii="Calibri" w:eastAsia="Calibri" w:hAnsi="Calibri" w:cs="Calibri"/>
          <w:bCs/>
          <w:i/>
          <w:iCs/>
          <w:color w:val="002060"/>
          <w:kern w:val="1"/>
          <w:sz w:val="21"/>
          <w:szCs w:val="21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6D2C606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publicados son en dólares americanos, son por persona. </w:t>
      </w:r>
    </w:p>
    <w:p w14:paraId="7CA0A7B9" w14:textId="77777777" w:rsidR="00166405" w:rsidRDefault="00E50BF1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Tipo de cambio referencial S/.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3.</w:t>
      </w:r>
      <w:r w:rsid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60</w:t>
      </w:r>
    </w:p>
    <w:p w14:paraId="50771B5F" w14:textId="53C044DF" w:rsidR="00166405" w:rsidRPr="00166405" w:rsidRDefault="00166405" w:rsidP="00166405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PRECIOS DE NIÑOS: Se consideran niños a las personas de 3 a 11 </w:t>
      </w:r>
      <w:proofErr w:type="gramStart"/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años de edad</w:t>
      </w:r>
      <w:proofErr w:type="gramEnd"/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, los mismos que siempre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pagarán por los servicios terrestres. Los servicios hoteleros dependen de cada hotel (solicitar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confirmación a su ejecutiva de reservas), niños menores de 2 años pueden compartir habitación sin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 </w:t>
      </w:r>
      <w:r w:rsidRPr="00166405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cargo con sus padres y no pagarán servicios terrestres.</w:t>
      </w:r>
    </w:p>
    <w:p w14:paraId="089F93A7" w14:textId="73964255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Los hoteles se conservan el derecho a modificar la oferta y aplicar cierres de ventas si fuera el caso.</w:t>
      </w:r>
    </w:p>
    <w:p w14:paraId="6CF02749" w14:textId="77777777" w:rsidR="00E50BF1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El precio de las noches adicionales no incluye tarjeta de asistencia, consultar suplemento.</w:t>
      </w:r>
    </w:p>
    <w:p w14:paraId="54200F82" w14:textId="77777777" w:rsidR="00E50BF1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  <w:bookmarkStart w:id="0" w:name="_Hlk12637090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 xml:space="preserve">Tarjeta de asistencia </w:t>
      </w:r>
      <w:bookmarkStart w:id="1" w:name="_Hlk12638953"/>
      <w:r w:rsidRPr="00506D58"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  <w:t>Assist Card aplica para menores de 70 años, consultar suplemento.</w:t>
      </w:r>
      <w:bookmarkEnd w:id="0"/>
      <w:bookmarkEnd w:id="1"/>
    </w:p>
    <w:p w14:paraId="2F6960A2" w14:textId="77777777" w:rsidR="000D6FCB" w:rsidRDefault="000D6FCB" w:rsidP="000D6FCB">
      <w:pPr>
        <w:suppressAutoHyphens/>
        <w:spacing w:after="0" w:line="100" w:lineRule="atLeast"/>
        <w:ind w:left="142" w:right="-166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hi-IN" w:bidi="hi-IN"/>
        </w:rPr>
      </w:pPr>
    </w:p>
    <w:p w14:paraId="1E204D93" w14:textId="77777777" w:rsidR="000D6FCB" w:rsidRPr="00506D58" w:rsidRDefault="000D6FCB" w:rsidP="000D6FCB">
      <w:pPr>
        <w:suppressAutoHyphens/>
        <w:spacing w:after="0" w:line="100" w:lineRule="atLeast"/>
        <w:ind w:left="142" w:right="-166"/>
        <w:jc w:val="both"/>
        <w:rPr>
          <w:rFonts w:ascii="Calibri" w:eastAsia="Calibri" w:hAnsi="Calibri" w:cs="Calibri"/>
          <w:b/>
          <w:bCs/>
          <w:color w:val="002060"/>
          <w:kern w:val="1"/>
          <w:sz w:val="21"/>
          <w:szCs w:val="21"/>
          <w:lang w:eastAsia="es-PE" w:bidi="hi-IN"/>
        </w:rPr>
      </w:pPr>
    </w:p>
    <w:p w14:paraId="6CFFCEF5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Debido a los múltiples cambios que ocurren en turismo estos precios deben ser confirmados a la hora de hacer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shd w:val="clear" w:color="auto" w:fill="FFFFFF"/>
          <w:lang w:eastAsia="es-PE" w:bidi="hi-IN"/>
        </w:rPr>
        <w:t xml:space="preserve"> </w:t>
      </w:r>
      <w:r w:rsidRPr="00506D58">
        <w:rPr>
          <w:rFonts w:ascii="Calibri" w:eastAsia="Times New Roman" w:hAnsi="Calibri" w:cs="Calibri"/>
          <w:b/>
          <w:color w:val="002060"/>
          <w:kern w:val="1"/>
          <w:sz w:val="21"/>
          <w:szCs w:val="21"/>
          <w:lang w:eastAsia="es-PE" w:bidi="hi-IN"/>
        </w:rPr>
        <w:t>la reserva.</w:t>
      </w:r>
    </w:p>
    <w:p w14:paraId="2CB379F3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Precios no aplican en fechas de feriados calendarios del destino, eventos, convenciones etc, para lo cual aplicará un suplemento que será indicado al momento de solicitar la reserva.</w:t>
      </w:r>
    </w:p>
    <w:p w14:paraId="7C5A3D4F" w14:textId="77777777" w:rsidR="00E50BF1" w:rsidRPr="00506D58" w:rsidRDefault="00E50BF1" w:rsidP="00E50BF1">
      <w:pPr>
        <w:numPr>
          <w:ilvl w:val="0"/>
          <w:numId w:val="1"/>
        </w:numPr>
        <w:suppressAutoHyphens/>
        <w:spacing w:after="0" w:line="100" w:lineRule="atLeast"/>
        <w:ind w:left="142" w:right="-166" w:hanging="283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es-PE" w:bidi="hi-IN"/>
        </w:rPr>
      </w:pPr>
      <w:r w:rsidRPr="00506D58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MATERIAL EXCLUSIVO PARA AGENCIAS DE VIAJES.</w:t>
      </w:r>
    </w:p>
    <w:p w14:paraId="2CEEFE5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79FB574" w14:textId="77777777" w:rsidR="00E50BF1" w:rsidRPr="00506D58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6492DEFA" w14:textId="77777777" w:rsidR="00B66229" w:rsidRPr="00506D58" w:rsidRDefault="00B66229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1C4926FE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3D69968C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6C13C26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0F9B608D" w14:textId="77777777" w:rsidR="00B66229" w:rsidRPr="00E50BF1" w:rsidRDefault="00B66229" w:rsidP="00E50BF1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76F215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4887662B" w14:textId="77777777" w:rsidR="00E50BF1" w:rsidRPr="00E50BF1" w:rsidRDefault="00E50BF1" w:rsidP="00FE71C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9319DD8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6F812DD3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49C7E6F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0683398C" w14:textId="77777777" w:rsidR="00C23A4B" w:rsidRPr="00E50BF1" w:rsidRDefault="00C23A4B" w:rsidP="00B66229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D5A852B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04B3810A" w14:textId="77777777" w:rsidR="00E50BF1" w:rsidRPr="00E50BF1" w:rsidRDefault="00E50BF1" w:rsidP="001531F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56A1BDF" w14:textId="77777777" w:rsid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02BC1F8B" w14:textId="77777777" w:rsidR="00E50BF1" w:rsidRPr="00E50BF1" w:rsidRDefault="00E50BF1" w:rsidP="00166405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0612CFC5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1AB97BDB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8D14F5F" w14:textId="77777777" w:rsidR="00E50BF1" w:rsidRPr="00E50BF1" w:rsidRDefault="00E50BF1" w:rsidP="00E50BF1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E50BF1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611F3738" w14:textId="7BFC1824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D341" w14:textId="77777777" w:rsidR="00370039" w:rsidRDefault="00370039" w:rsidP="007D5D95">
      <w:pPr>
        <w:spacing w:after="0" w:line="240" w:lineRule="auto"/>
      </w:pPr>
      <w:r>
        <w:separator/>
      </w:r>
    </w:p>
  </w:endnote>
  <w:endnote w:type="continuationSeparator" w:id="0">
    <w:p w14:paraId="3AEF759B" w14:textId="77777777" w:rsidR="00370039" w:rsidRDefault="00370039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FF515" w14:textId="77777777" w:rsidR="00370039" w:rsidRDefault="00370039" w:rsidP="007D5D95">
      <w:pPr>
        <w:spacing w:after="0" w:line="240" w:lineRule="auto"/>
      </w:pPr>
      <w:r>
        <w:separator/>
      </w:r>
    </w:p>
  </w:footnote>
  <w:footnote w:type="continuationSeparator" w:id="0">
    <w:p w14:paraId="7EE3AAF7" w14:textId="77777777" w:rsidR="00370039" w:rsidRDefault="00370039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5AA9CFC6" w:rsidR="004713AE" w:rsidRPr="000D6FCB" w:rsidRDefault="004713AE" w:rsidP="000D6FCB">
    <w:pPr>
      <w:pStyle w:val="Encabezado"/>
      <w:jc w:val="right"/>
      <w:rPr>
        <w:rFonts w:ascii="Montserrat" w:hAnsi="Montserrat"/>
        <w:i/>
        <w:iCs/>
        <w:color w:val="007536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1C5">
      <w:rPr>
        <w:rFonts w:ascii="Montserrat" w:hAnsi="Montserrat"/>
        <w:i/>
        <w:iCs/>
        <w:color w:val="007536"/>
      </w:rPr>
      <w:t xml:space="preserve"> </w:t>
    </w:r>
    <w:r w:rsidR="000D6FCB">
      <w:rPr>
        <w:rFonts w:ascii="Montserrat" w:hAnsi="Montserrat"/>
        <w:i/>
        <w:iCs/>
        <w:color w:val="007536"/>
      </w:rPr>
      <w:t>LO MEJOR DE CUENCA &amp; GUAYAQUIL</w:t>
    </w:r>
    <w:r w:rsidR="00C23A4B">
      <w:rPr>
        <w:rFonts w:ascii="Montserrat" w:hAnsi="Montserrat"/>
        <w:i/>
        <w:iCs/>
        <w:color w:val="007536"/>
      </w:rPr>
      <w:t xml:space="preserve"> </w:t>
    </w:r>
    <w:r w:rsidR="00E50BF1">
      <w:rPr>
        <w:rFonts w:ascii="Montserrat" w:hAnsi="Montserrat"/>
        <w:i/>
        <w:iCs/>
        <w:color w:val="007536"/>
      </w:rPr>
      <w:t>2026</w:t>
    </w:r>
  </w:p>
  <w:p w14:paraId="2C9AF8AA" w14:textId="628007C6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31/03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5248AB6C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166405">
      <w:rPr>
        <w:rFonts w:ascii="Montserrat" w:hAnsi="Montserrat"/>
        <w:i/>
        <w:iCs/>
        <w:color w:val="7F7F7F" w:themeColor="text1" w:themeTint="80"/>
        <w:sz w:val="20"/>
        <w:szCs w:val="20"/>
      </w:rPr>
      <w:t>BMTOU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42110"/>
    <w:multiLevelType w:val="hybridMultilevel"/>
    <w:tmpl w:val="10F86D1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39598926">
    <w:abstractNumId w:val="0"/>
  </w:num>
  <w:num w:numId="2" w16cid:durableId="7471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0D6FCB"/>
    <w:rsid w:val="001531F4"/>
    <w:rsid w:val="00166405"/>
    <w:rsid w:val="001A6F01"/>
    <w:rsid w:val="002A3950"/>
    <w:rsid w:val="002D0E4D"/>
    <w:rsid w:val="00370039"/>
    <w:rsid w:val="003A02B0"/>
    <w:rsid w:val="003C7C91"/>
    <w:rsid w:val="0045278B"/>
    <w:rsid w:val="004713AE"/>
    <w:rsid w:val="005932CD"/>
    <w:rsid w:val="005C54EC"/>
    <w:rsid w:val="006675D4"/>
    <w:rsid w:val="006A5D83"/>
    <w:rsid w:val="007170D4"/>
    <w:rsid w:val="007D1DC3"/>
    <w:rsid w:val="007D42C9"/>
    <w:rsid w:val="007D5D95"/>
    <w:rsid w:val="009A3936"/>
    <w:rsid w:val="009A4122"/>
    <w:rsid w:val="00A317E3"/>
    <w:rsid w:val="00B66229"/>
    <w:rsid w:val="00BA13FA"/>
    <w:rsid w:val="00C23A4B"/>
    <w:rsid w:val="00C35102"/>
    <w:rsid w:val="00D104AC"/>
    <w:rsid w:val="00D539CE"/>
    <w:rsid w:val="00DF6BD9"/>
    <w:rsid w:val="00E22419"/>
    <w:rsid w:val="00E4336C"/>
    <w:rsid w:val="00E50BF1"/>
    <w:rsid w:val="00F51B62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paragraph" w:styleId="Sinespaciado">
    <w:name w:val="No Spacing"/>
    <w:uiPriority w:val="1"/>
    <w:qFormat/>
    <w:rsid w:val="00E5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1364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2026-03-31T21:12:00Z</dcterms:created>
  <dcterms:modified xsi:type="dcterms:W3CDTF">2026-03-31T21:12:00Z</dcterms:modified>
</cp:coreProperties>
</file>