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5E19B4" w14:textId="77777777" w:rsidR="00F96BAD" w:rsidRPr="00F96BAD" w:rsidRDefault="00F96BAD" w:rsidP="00F96BAD">
      <w:pPr>
        <w:pStyle w:val="Sinespaciado"/>
        <w:rPr>
          <w:sz w:val="32"/>
          <w:szCs w:val="32"/>
          <w:lang w:eastAsia="hi-IN" w:bidi="hi-IN"/>
        </w:rPr>
      </w:pPr>
    </w:p>
    <w:p w14:paraId="040CBDC0" w14:textId="77777777" w:rsidR="00F96BAD" w:rsidRPr="00F96BAD" w:rsidRDefault="00F96BAD" w:rsidP="00F96BAD">
      <w:pPr>
        <w:suppressAutoHyphens/>
        <w:spacing w:after="0" w:line="100" w:lineRule="atLeast"/>
        <w:ind w:left="-284"/>
        <w:rPr>
          <w:rFonts w:ascii="Calibri" w:eastAsia="Calibri" w:hAnsi="Calibri" w:cs="Calibri"/>
          <w:b/>
          <w:color w:val="002060"/>
          <w:kern w:val="1"/>
          <w:sz w:val="40"/>
          <w:lang w:eastAsia="hi-IN" w:bidi="hi-IN"/>
        </w:rPr>
      </w:pPr>
      <w:r w:rsidRPr="00F96BAD">
        <w:rPr>
          <w:rFonts w:ascii="Calibri" w:eastAsia="Calibri" w:hAnsi="Calibri" w:cs="Calibri"/>
          <w:b/>
          <w:color w:val="002060"/>
          <w:kern w:val="1"/>
          <w:sz w:val="40"/>
          <w:lang w:eastAsia="hi-IN" w:bidi="hi-IN"/>
        </w:rPr>
        <w:t>FORMULA 1 AUSTRIA 2026</w:t>
      </w:r>
    </w:p>
    <w:p w14:paraId="77D81A6E" w14:textId="77777777" w:rsidR="00F96BAD" w:rsidRPr="00F05262" w:rsidRDefault="00F96BAD" w:rsidP="00F96BAD">
      <w:pPr>
        <w:ind w:left="-284"/>
        <w:rPr>
          <w:rFonts w:ascii="Calibri" w:eastAsia="Calibri" w:hAnsi="Calibri" w:cs="Calibri"/>
          <w:b/>
          <w:bCs/>
          <w:color w:val="FF0000"/>
          <w:kern w:val="0"/>
          <w:sz w:val="24"/>
          <w:szCs w:val="24"/>
          <w:bdr w:val="none" w:sz="0" w:space="0" w:color="auto" w:frame="1"/>
          <w:lang w:val="es-AR"/>
          <w14:ligatures w14:val="none"/>
        </w:rPr>
      </w:pPr>
      <w:r w:rsidRPr="00F05262">
        <w:rPr>
          <w:rFonts w:ascii="Calibri" w:eastAsia="Calibri" w:hAnsi="Calibri" w:cs="Calibri"/>
          <w:b/>
          <w:bCs/>
          <w:color w:val="002060"/>
          <w:kern w:val="0"/>
          <w:sz w:val="24"/>
          <w:szCs w:val="24"/>
          <w:lang w:val="es-AR"/>
          <w14:ligatures w14:val="none"/>
        </w:rPr>
        <w:t xml:space="preserve">Circuito de </w:t>
      </w:r>
      <w:r>
        <w:rPr>
          <w:rFonts w:ascii="Calibri" w:eastAsia="Calibri" w:hAnsi="Calibri" w:cs="Calibri"/>
          <w:b/>
          <w:bCs/>
          <w:color w:val="002060"/>
          <w:kern w:val="0"/>
          <w:sz w:val="24"/>
          <w:szCs w:val="24"/>
          <w:lang w:val="es-AR"/>
          <w14:ligatures w14:val="none"/>
        </w:rPr>
        <w:t xml:space="preserve">Graz </w:t>
      </w:r>
      <w:r w:rsidRPr="00F05262">
        <w:rPr>
          <w:rFonts w:ascii="Calibri" w:eastAsia="Calibri" w:hAnsi="Calibri" w:cs="Calibri"/>
          <w:b/>
          <w:bCs/>
          <w:color w:val="002060"/>
          <w:kern w:val="0"/>
          <w:sz w:val="24"/>
          <w:szCs w:val="24"/>
          <w:lang w:val="es-AR"/>
          <w14:ligatures w14:val="none"/>
        </w:rPr>
        <w:t>– Au</w:t>
      </w:r>
      <w:r>
        <w:rPr>
          <w:rFonts w:ascii="Calibri" w:eastAsia="Calibri" w:hAnsi="Calibri" w:cs="Calibri"/>
          <w:b/>
          <w:bCs/>
          <w:color w:val="002060"/>
          <w:kern w:val="0"/>
          <w:sz w:val="24"/>
          <w:szCs w:val="24"/>
          <w:lang w:val="es-AR"/>
          <w14:ligatures w14:val="none"/>
        </w:rPr>
        <w:t>stria</w:t>
      </w:r>
      <w:r w:rsidRPr="00F05262">
        <w:rPr>
          <w:rFonts w:ascii="Calibri" w:eastAsia="Calibri" w:hAnsi="Calibri" w:cs="Calibri"/>
          <w:b/>
          <w:bCs/>
          <w:color w:val="002060"/>
          <w:kern w:val="0"/>
          <w:sz w:val="24"/>
          <w:szCs w:val="24"/>
          <w:lang w:val="es-AR"/>
          <w14:ligatures w14:val="none"/>
        </w:rPr>
        <w:br/>
      </w:r>
      <w:r>
        <w:rPr>
          <w:rFonts w:ascii="Calibri" w:eastAsia="Calibri" w:hAnsi="Calibri" w:cs="Calibri"/>
          <w:b/>
          <w:bCs/>
          <w:color w:val="FF0000"/>
          <w:kern w:val="0"/>
          <w:sz w:val="24"/>
          <w:szCs w:val="24"/>
          <w:highlight w:val="yellow"/>
          <w:bdr w:val="none" w:sz="0" w:space="0" w:color="auto" w:frame="1"/>
          <w:lang w:val="es-AR"/>
          <w14:ligatures w14:val="none"/>
        </w:rPr>
        <w:t>26 junio al 28 junio</w:t>
      </w:r>
      <w:r w:rsidRPr="00F05262">
        <w:rPr>
          <w:rFonts w:ascii="Calibri" w:eastAsia="Calibri" w:hAnsi="Calibri" w:cs="Calibri"/>
          <w:b/>
          <w:bCs/>
          <w:color w:val="FF0000"/>
          <w:kern w:val="0"/>
          <w:sz w:val="24"/>
          <w:szCs w:val="24"/>
          <w:highlight w:val="yellow"/>
          <w:bdr w:val="none" w:sz="0" w:space="0" w:color="auto" w:frame="1"/>
          <w:lang w:val="es-AR"/>
          <w14:ligatures w14:val="none"/>
        </w:rPr>
        <w:t xml:space="preserve"> 202</w:t>
      </w:r>
      <w:r>
        <w:rPr>
          <w:rFonts w:ascii="Calibri" w:eastAsia="Calibri" w:hAnsi="Calibri" w:cs="Calibri"/>
          <w:b/>
          <w:bCs/>
          <w:color w:val="FF0000"/>
          <w:kern w:val="0"/>
          <w:sz w:val="24"/>
          <w:szCs w:val="24"/>
          <w:highlight w:val="yellow"/>
          <w:bdr w:val="none" w:sz="0" w:space="0" w:color="auto" w:frame="1"/>
          <w:lang w:val="es-AR"/>
          <w14:ligatures w14:val="none"/>
        </w:rPr>
        <w:t>6</w:t>
      </w:r>
      <w:r w:rsidRPr="00F05262">
        <w:rPr>
          <w:rFonts w:ascii="Calibri" w:eastAsia="Calibri" w:hAnsi="Calibri" w:cs="Calibri"/>
          <w:b/>
          <w:bCs/>
          <w:color w:val="FF0000"/>
          <w:kern w:val="0"/>
          <w:sz w:val="24"/>
          <w:szCs w:val="24"/>
          <w:bdr w:val="none" w:sz="0" w:space="0" w:color="auto" w:frame="1"/>
          <w:lang w:val="es-AR"/>
          <w14:ligatures w14:val="none"/>
        </w:rPr>
        <w:t xml:space="preserve"> </w:t>
      </w:r>
    </w:p>
    <w:p w14:paraId="387AEA31" w14:textId="77777777" w:rsidR="00F96BAD" w:rsidRPr="00F05262" w:rsidRDefault="00F96BAD" w:rsidP="00F96BAD">
      <w:pPr>
        <w:pStyle w:val="Sinespaciado"/>
        <w:rPr>
          <w:highlight w:val="yellow"/>
          <w:bdr w:val="none" w:sz="0" w:space="0" w:color="auto" w:frame="1"/>
          <w:lang w:val="es-AR"/>
        </w:rPr>
      </w:pPr>
    </w:p>
    <w:p w14:paraId="1EF66164" w14:textId="77777777" w:rsidR="00F96BAD" w:rsidRPr="00F05262" w:rsidRDefault="00F96BAD" w:rsidP="00F96BAD">
      <w:pPr>
        <w:suppressAutoHyphens/>
        <w:spacing w:after="0" w:line="100" w:lineRule="atLeast"/>
        <w:ind w:left="-284"/>
        <w:rPr>
          <w:rFonts w:ascii="Calibri" w:eastAsia="Calibri" w:hAnsi="Calibri"/>
          <w:b/>
          <w:bCs/>
          <w:noProof/>
          <w:color w:val="002060"/>
          <w:kern w:val="1"/>
          <w:lang w:eastAsia="hi-IN" w:bidi="hi-IN"/>
        </w:rPr>
      </w:pPr>
      <w:r w:rsidRPr="00F05262">
        <w:rPr>
          <w:rFonts w:ascii="Calibri" w:eastAsia="Calibri" w:hAnsi="Calibri"/>
          <w:b/>
          <w:bCs/>
          <w:noProof/>
          <w:color w:val="002060"/>
          <w:kern w:val="1"/>
          <w:lang w:eastAsia="hi-IN" w:bidi="hi-IN"/>
        </w:rPr>
        <w:t>INCLUYE:</w:t>
      </w:r>
    </w:p>
    <w:p w14:paraId="6D02EB74" w14:textId="77777777"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 xml:space="preserve">Traslados </w:t>
      </w:r>
      <w:r>
        <w:rPr>
          <w:rFonts w:ascii="Calibri" w:eastAsia="Calibri" w:hAnsi="Calibri"/>
          <w:b/>
          <w:bCs/>
          <w:color w:val="002060"/>
          <w:kern w:val="1"/>
          <w:lang w:eastAsia="es-PE" w:bidi="hi-IN"/>
        </w:rPr>
        <w:t>In/Out Aeropuerto de Viena</w:t>
      </w:r>
      <w:r w:rsidRPr="00F05262">
        <w:rPr>
          <w:rFonts w:ascii="Calibri" w:eastAsia="Calibri" w:hAnsi="Calibri"/>
          <w:b/>
          <w:bCs/>
          <w:color w:val="002060"/>
          <w:kern w:val="1"/>
          <w:lang w:eastAsia="es-PE" w:bidi="hi-IN"/>
        </w:rPr>
        <w:t xml:space="preserve"> en servicio regular</w:t>
      </w:r>
    </w:p>
    <w:p w14:paraId="240FAED6" w14:textId="77777777"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04 noches de alojamiento en Hotel seleccionado</w:t>
      </w:r>
      <w:r>
        <w:rPr>
          <w:rFonts w:ascii="Calibri" w:eastAsia="Calibri" w:hAnsi="Calibri"/>
          <w:b/>
          <w:bCs/>
          <w:color w:val="002060"/>
          <w:kern w:val="1"/>
          <w:lang w:eastAsia="es-PE" w:bidi="hi-IN"/>
        </w:rPr>
        <w:t xml:space="preserve"> con Desayunos</w:t>
      </w:r>
    </w:p>
    <w:p w14:paraId="08B31E96" w14:textId="77777777" w:rsidR="00F96BAD"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731E6E">
        <w:rPr>
          <w:rFonts w:ascii="Calibri" w:eastAsia="Calibri" w:hAnsi="Calibri"/>
          <w:b/>
          <w:bCs/>
          <w:noProof/>
          <w:color w:val="002060"/>
          <w:kern w:val="1"/>
          <w:lang w:eastAsia="hi-IN" w:bidi="hi-IN"/>
        </w:rPr>
        <w:t>Entrada al circuito por 03 días según categoría seleccionada</w:t>
      </w:r>
    </w:p>
    <w:p w14:paraId="5AA927F9" w14:textId="77777777" w:rsidR="00F96BAD" w:rsidRPr="00F05262" w:rsidRDefault="00F96BAD" w:rsidP="00F96BAD">
      <w:pPr>
        <w:numPr>
          <w:ilvl w:val="0"/>
          <w:numId w:val="3"/>
        </w:numPr>
        <w:suppressAutoHyphens/>
        <w:spacing w:after="0" w:line="100" w:lineRule="atLeast"/>
        <w:ind w:left="142" w:hanging="295"/>
        <w:rPr>
          <w:rFonts w:ascii="Calibri" w:eastAsia="Calibri" w:hAnsi="Calibri"/>
          <w:b/>
          <w:bCs/>
          <w:noProof/>
          <w:color w:val="002060"/>
          <w:kern w:val="1"/>
          <w:lang w:eastAsia="hi-IN" w:bidi="hi-IN"/>
        </w:rPr>
      </w:pPr>
      <w:r w:rsidRPr="00F05262">
        <w:rPr>
          <w:rFonts w:ascii="Calibri" w:eastAsia="Calibri" w:hAnsi="Calibri"/>
          <w:b/>
          <w:bCs/>
          <w:color w:val="002060"/>
          <w:kern w:val="1"/>
          <w:lang w:eastAsia="es-PE" w:bidi="hi-IN"/>
        </w:rPr>
        <w:t>Tarjeta de asistencia por 05 días</w:t>
      </w:r>
    </w:p>
    <w:p w14:paraId="266F603D" w14:textId="77777777" w:rsidR="00F96BAD" w:rsidRDefault="00F96BAD" w:rsidP="00F96BAD">
      <w:pPr>
        <w:suppressAutoHyphens/>
        <w:spacing w:after="0" w:line="100" w:lineRule="atLeast"/>
        <w:ind w:left="-284"/>
        <w:rPr>
          <w:rFonts w:ascii="Calibri" w:eastAsia="Calibri" w:hAnsi="Calibri" w:cs="Calibri"/>
          <w:noProof/>
          <w:kern w:val="1"/>
          <w:szCs w:val="20"/>
          <w:lang w:eastAsia="hi-IN" w:bidi="hi-IN"/>
        </w:rPr>
      </w:pPr>
    </w:p>
    <w:p w14:paraId="1D26C399" w14:textId="77777777" w:rsidR="00F96BAD" w:rsidRPr="00F05262" w:rsidRDefault="00F96BAD" w:rsidP="00F96BAD">
      <w:pPr>
        <w:suppressAutoHyphens/>
        <w:spacing w:after="0" w:line="100" w:lineRule="atLeast"/>
        <w:ind w:left="-284"/>
        <w:rPr>
          <w:rFonts w:ascii="Calibri" w:eastAsia="Calibri" w:hAnsi="Calibri" w:cs="Calibri"/>
          <w:noProof/>
          <w:kern w:val="1"/>
          <w:szCs w:val="20"/>
          <w:lang w:eastAsia="hi-IN" w:bidi="hi-IN"/>
        </w:rPr>
      </w:pPr>
    </w:p>
    <w:p w14:paraId="19CBC367" w14:textId="77777777" w:rsidR="00F96BAD" w:rsidRDefault="00F96BAD" w:rsidP="00F96BAD">
      <w:pPr>
        <w:autoSpaceDE w:val="0"/>
        <w:autoSpaceDN w:val="0"/>
        <w:adjustRightInd w:val="0"/>
        <w:spacing w:line="240" w:lineRule="auto"/>
        <w:ind w:left="-284" w:right="-1135"/>
        <w:jc w:val="both"/>
        <w:rPr>
          <w:rFonts w:ascii="Calibri" w:hAnsi="Calibri" w:cs="Calibri"/>
          <w:b/>
          <w:noProof/>
          <w:color w:val="002060"/>
          <w:kern w:val="0"/>
          <w:szCs w:val="20"/>
          <w:u w:val="single"/>
          <w14:ligatures w14:val="none"/>
        </w:rPr>
      </w:pPr>
      <w:r w:rsidRPr="00F05262">
        <w:rPr>
          <w:rFonts w:ascii="Calibri" w:hAnsi="Calibri" w:cs="Calibri"/>
          <w:b/>
          <w:noProof/>
          <w:color w:val="002060"/>
          <w:kern w:val="0"/>
          <w:szCs w:val="20"/>
          <w:u w:val="single"/>
          <w14:ligatures w14:val="none"/>
        </w:rPr>
        <w:t>TARIFAS POR PERSONA EN DOLARES AMERICANOS DESDE:</w:t>
      </w:r>
    </w:p>
    <w:p w14:paraId="1ADE7C97" w14:textId="77777777" w:rsidR="009A74B0" w:rsidRDefault="009A74B0" w:rsidP="009A74B0">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8290" w:type="dxa"/>
        <w:tblCellMar>
          <w:left w:w="70" w:type="dxa"/>
          <w:right w:w="70" w:type="dxa"/>
        </w:tblCellMar>
        <w:tblLook w:val="04A0" w:firstRow="1" w:lastRow="0" w:firstColumn="1" w:lastColumn="0" w:noHBand="0" w:noVBand="1"/>
      </w:tblPr>
      <w:tblGrid>
        <w:gridCol w:w="3796"/>
        <w:gridCol w:w="779"/>
        <w:gridCol w:w="914"/>
        <w:gridCol w:w="779"/>
        <w:gridCol w:w="914"/>
        <w:gridCol w:w="507"/>
        <w:gridCol w:w="601"/>
      </w:tblGrid>
      <w:tr w:rsidR="009A74B0" w:rsidRPr="009A74B0" w14:paraId="055B67CA" w14:textId="77777777" w:rsidTr="009A74B0">
        <w:trPr>
          <w:trHeight w:val="231"/>
        </w:trPr>
        <w:tc>
          <w:tcPr>
            <w:tcW w:w="8290" w:type="dxa"/>
            <w:gridSpan w:val="7"/>
            <w:tcBorders>
              <w:top w:val="single" w:sz="4" w:space="0" w:color="385724"/>
              <w:left w:val="nil"/>
              <w:bottom w:val="nil"/>
              <w:right w:val="nil"/>
            </w:tcBorders>
            <w:shd w:val="clear" w:color="000000" w:fill="385724"/>
            <w:noWrap/>
            <w:vAlign w:val="center"/>
            <w:hideMark/>
          </w:tcPr>
          <w:p w14:paraId="6FB81DC8" w14:textId="77777777" w:rsidR="009A74B0" w:rsidRPr="009A74B0" w:rsidRDefault="009A74B0" w:rsidP="009A74B0">
            <w:pPr>
              <w:spacing w:after="0" w:line="240" w:lineRule="auto"/>
              <w:jc w:val="center"/>
              <w:rPr>
                <w:rFonts w:ascii="Calibri" w:eastAsia="Times New Roman" w:hAnsi="Calibri" w:cs="Calibri"/>
                <w:b/>
                <w:bCs/>
                <w:color w:val="FFFFFF"/>
                <w:kern w:val="0"/>
                <w:sz w:val="23"/>
                <w:szCs w:val="23"/>
                <w:lang w:eastAsia="es-PE" w:bidi="hi-IN"/>
                <w14:ligatures w14:val="none"/>
              </w:rPr>
            </w:pPr>
            <w:r w:rsidRPr="009A74B0">
              <w:rPr>
                <w:rFonts w:ascii="Calibri" w:eastAsia="Times New Roman" w:hAnsi="Calibri" w:cs="Calibri"/>
                <w:b/>
                <w:bCs/>
                <w:color w:val="FFFFFF"/>
                <w:kern w:val="0"/>
                <w:sz w:val="23"/>
                <w:szCs w:val="23"/>
                <w:lang w:eastAsia="es-PE" w:bidi="hi-IN"/>
                <w14:ligatures w14:val="none"/>
              </w:rPr>
              <w:t>IBIS WIEN CITY 4* o similar</w:t>
            </w:r>
          </w:p>
        </w:tc>
      </w:tr>
      <w:tr w:rsidR="009A74B0" w:rsidRPr="009A74B0" w14:paraId="60FBDC87" w14:textId="77777777" w:rsidTr="009A74B0">
        <w:trPr>
          <w:trHeight w:val="231"/>
        </w:trPr>
        <w:tc>
          <w:tcPr>
            <w:tcW w:w="8290" w:type="dxa"/>
            <w:gridSpan w:val="7"/>
            <w:tcBorders>
              <w:top w:val="nil"/>
              <w:left w:val="nil"/>
              <w:bottom w:val="nil"/>
              <w:right w:val="nil"/>
            </w:tcBorders>
            <w:shd w:val="clear" w:color="000000" w:fill="385724"/>
            <w:noWrap/>
            <w:vAlign w:val="center"/>
            <w:hideMark/>
          </w:tcPr>
          <w:p w14:paraId="1EA953AD" w14:textId="77777777" w:rsidR="009A74B0" w:rsidRPr="009A74B0" w:rsidRDefault="009A74B0" w:rsidP="009A74B0">
            <w:pPr>
              <w:spacing w:after="0" w:line="240" w:lineRule="auto"/>
              <w:jc w:val="center"/>
              <w:rPr>
                <w:rFonts w:ascii="Calibri" w:eastAsia="Times New Roman" w:hAnsi="Calibri" w:cs="Calibri"/>
                <w:b/>
                <w:bCs/>
                <w:color w:val="FFFFFF"/>
                <w:kern w:val="0"/>
                <w:sz w:val="20"/>
                <w:szCs w:val="20"/>
                <w:lang w:eastAsia="es-PE" w:bidi="hi-IN"/>
                <w14:ligatures w14:val="none"/>
              </w:rPr>
            </w:pPr>
            <w:r w:rsidRPr="009A74B0">
              <w:rPr>
                <w:rFonts w:ascii="Calibri" w:eastAsia="Times New Roman" w:hAnsi="Calibri" w:cs="Calibri"/>
                <w:b/>
                <w:bCs/>
                <w:color w:val="FFFFFF"/>
                <w:kern w:val="0"/>
                <w:sz w:val="20"/>
                <w:szCs w:val="20"/>
                <w:lang w:eastAsia="es-PE" w:bidi="hi-IN"/>
                <w14:ligatures w14:val="none"/>
              </w:rPr>
              <w:t>Del 25 junio al 29 junio 2026</w:t>
            </w:r>
          </w:p>
        </w:tc>
      </w:tr>
      <w:tr w:rsidR="009A74B0" w:rsidRPr="009A74B0" w14:paraId="234A675F" w14:textId="77777777" w:rsidTr="009A74B0">
        <w:trPr>
          <w:trHeight w:val="271"/>
        </w:trPr>
        <w:tc>
          <w:tcPr>
            <w:tcW w:w="3796" w:type="dxa"/>
            <w:vMerge w:val="restart"/>
            <w:tcBorders>
              <w:top w:val="single" w:sz="4" w:space="0" w:color="385724"/>
              <w:left w:val="nil"/>
              <w:bottom w:val="single" w:sz="4" w:space="0" w:color="C5E0B4"/>
              <w:right w:val="nil"/>
            </w:tcBorders>
            <w:shd w:val="clear" w:color="000000" w:fill="C5E0B4"/>
            <w:noWrap/>
            <w:vAlign w:val="center"/>
            <w:hideMark/>
          </w:tcPr>
          <w:p w14:paraId="3948083A"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 </w:t>
            </w:r>
          </w:p>
        </w:tc>
        <w:tc>
          <w:tcPr>
            <w:tcW w:w="1693" w:type="dxa"/>
            <w:gridSpan w:val="2"/>
            <w:tcBorders>
              <w:top w:val="single" w:sz="4" w:space="0" w:color="385724"/>
              <w:left w:val="nil"/>
              <w:bottom w:val="nil"/>
              <w:right w:val="nil"/>
            </w:tcBorders>
            <w:shd w:val="clear" w:color="000000" w:fill="C5E0B4"/>
            <w:noWrap/>
            <w:vAlign w:val="center"/>
            <w:hideMark/>
          </w:tcPr>
          <w:p w14:paraId="1B70631A"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SIMPLE</w:t>
            </w:r>
          </w:p>
        </w:tc>
        <w:tc>
          <w:tcPr>
            <w:tcW w:w="1693" w:type="dxa"/>
            <w:gridSpan w:val="2"/>
            <w:tcBorders>
              <w:top w:val="single" w:sz="4" w:space="0" w:color="385724"/>
              <w:left w:val="nil"/>
              <w:bottom w:val="nil"/>
              <w:right w:val="nil"/>
            </w:tcBorders>
            <w:shd w:val="clear" w:color="000000" w:fill="C5E0B4"/>
            <w:noWrap/>
            <w:vAlign w:val="center"/>
            <w:hideMark/>
          </w:tcPr>
          <w:p w14:paraId="4196A19B"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DOBLE</w:t>
            </w:r>
          </w:p>
        </w:tc>
        <w:tc>
          <w:tcPr>
            <w:tcW w:w="1107" w:type="dxa"/>
            <w:gridSpan w:val="2"/>
            <w:tcBorders>
              <w:top w:val="single" w:sz="4" w:space="0" w:color="385724"/>
              <w:left w:val="nil"/>
              <w:bottom w:val="nil"/>
              <w:right w:val="nil"/>
            </w:tcBorders>
            <w:shd w:val="clear" w:color="000000" w:fill="C5E0B4"/>
            <w:noWrap/>
            <w:vAlign w:val="center"/>
            <w:hideMark/>
          </w:tcPr>
          <w:p w14:paraId="4AC283E3"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TRIPLE</w:t>
            </w:r>
          </w:p>
        </w:tc>
      </w:tr>
      <w:tr w:rsidR="009A74B0" w:rsidRPr="009A74B0" w14:paraId="487E7E5C" w14:textId="77777777" w:rsidTr="009A74B0">
        <w:trPr>
          <w:trHeight w:val="271"/>
        </w:trPr>
        <w:tc>
          <w:tcPr>
            <w:tcW w:w="3796" w:type="dxa"/>
            <w:vMerge/>
            <w:tcBorders>
              <w:top w:val="single" w:sz="4" w:space="0" w:color="385724"/>
              <w:left w:val="nil"/>
              <w:bottom w:val="single" w:sz="4" w:space="0" w:color="C5E0B4"/>
              <w:right w:val="nil"/>
            </w:tcBorders>
            <w:vAlign w:val="center"/>
            <w:hideMark/>
          </w:tcPr>
          <w:p w14:paraId="786C5B0F"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p>
        </w:tc>
        <w:tc>
          <w:tcPr>
            <w:tcW w:w="779" w:type="dxa"/>
            <w:tcBorders>
              <w:top w:val="nil"/>
              <w:left w:val="nil"/>
              <w:bottom w:val="single" w:sz="4" w:space="0" w:color="C5E0B4"/>
              <w:right w:val="nil"/>
            </w:tcBorders>
            <w:shd w:val="clear" w:color="000000" w:fill="C5E0B4"/>
            <w:noWrap/>
            <w:vAlign w:val="center"/>
            <w:hideMark/>
          </w:tcPr>
          <w:p w14:paraId="6FEE4D73"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913" w:type="dxa"/>
            <w:tcBorders>
              <w:top w:val="nil"/>
              <w:left w:val="nil"/>
              <w:bottom w:val="single" w:sz="4" w:space="0" w:color="C5E0B4"/>
              <w:right w:val="nil"/>
            </w:tcBorders>
            <w:shd w:val="clear" w:color="000000" w:fill="C5E0B4"/>
            <w:noWrap/>
            <w:vAlign w:val="center"/>
            <w:hideMark/>
          </w:tcPr>
          <w:p w14:paraId="241E307C"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c>
          <w:tcPr>
            <w:tcW w:w="779" w:type="dxa"/>
            <w:tcBorders>
              <w:top w:val="nil"/>
              <w:left w:val="nil"/>
              <w:bottom w:val="single" w:sz="4" w:space="0" w:color="C5E0B4"/>
              <w:right w:val="nil"/>
            </w:tcBorders>
            <w:shd w:val="clear" w:color="000000" w:fill="C5E0B4"/>
            <w:noWrap/>
            <w:vAlign w:val="center"/>
            <w:hideMark/>
          </w:tcPr>
          <w:p w14:paraId="3536DAB1"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913" w:type="dxa"/>
            <w:tcBorders>
              <w:top w:val="nil"/>
              <w:left w:val="nil"/>
              <w:bottom w:val="single" w:sz="4" w:space="0" w:color="C5E0B4"/>
              <w:right w:val="nil"/>
            </w:tcBorders>
            <w:shd w:val="clear" w:color="000000" w:fill="C5E0B4"/>
            <w:noWrap/>
            <w:vAlign w:val="center"/>
            <w:hideMark/>
          </w:tcPr>
          <w:p w14:paraId="14708362"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c>
          <w:tcPr>
            <w:tcW w:w="507" w:type="dxa"/>
            <w:tcBorders>
              <w:top w:val="nil"/>
              <w:left w:val="nil"/>
              <w:bottom w:val="single" w:sz="4" w:space="0" w:color="C5E0B4"/>
              <w:right w:val="nil"/>
            </w:tcBorders>
            <w:shd w:val="clear" w:color="000000" w:fill="C5E0B4"/>
            <w:noWrap/>
            <w:vAlign w:val="center"/>
            <w:hideMark/>
          </w:tcPr>
          <w:p w14:paraId="3B6CFA3A"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599" w:type="dxa"/>
            <w:tcBorders>
              <w:top w:val="nil"/>
              <w:left w:val="nil"/>
              <w:bottom w:val="single" w:sz="4" w:space="0" w:color="C5E0B4"/>
              <w:right w:val="nil"/>
            </w:tcBorders>
            <w:shd w:val="clear" w:color="000000" w:fill="C5E0B4"/>
            <w:noWrap/>
            <w:vAlign w:val="center"/>
            <w:hideMark/>
          </w:tcPr>
          <w:p w14:paraId="5EC862AD"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r>
      <w:tr w:rsidR="009A74B0" w:rsidRPr="009A74B0" w14:paraId="43FD8B0D" w14:textId="77777777" w:rsidTr="009A74B0">
        <w:trPr>
          <w:trHeight w:val="271"/>
        </w:trPr>
        <w:tc>
          <w:tcPr>
            <w:tcW w:w="3796" w:type="dxa"/>
            <w:tcBorders>
              <w:top w:val="nil"/>
              <w:left w:val="nil"/>
              <w:bottom w:val="nil"/>
              <w:right w:val="nil"/>
            </w:tcBorders>
            <w:noWrap/>
            <w:vAlign w:val="center"/>
            <w:hideMark/>
          </w:tcPr>
          <w:p w14:paraId="37C25E66"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GRANDSTAND T8</w:t>
            </w:r>
          </w:p>
        </w:tc>
        <w:tc>
          <w:tcPr>
            <w:tcW w:w="779" w:type="dxa"/>
            <w:tcBorders>
              <w:top w:val="nil"/>
              <w:left w:val="nil"/>
              <w:bottom w:val="nil"/>
              <w:right w:val="nil"/>
            </w:tcBorders>
            <w:noWrap/>
            <w:vAlign w:val="center"/>
            <w:hideMark/>
          </w:tcPr>
          <w:p w14:paraId="36AC33C4"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$2,770</w:t>
            </w:r>
          </w:p>
        </w:tc>
        <w:tc>
          <w:tcPr>
            <w:tcW w:w="913" w:type="dxa"/>
            <w:tcBorders>
              <w:top w:val="nil"/>
              <w:left w:val="nil"/>
              <w:bottom w:val="nil"/>
              <w:right w:val="nil"/>
            </w:tcBorders>
            <w:noWrap/>
            <w:vAlign w:val="center"/>
            <w:hideMark/>
          </w:tcPr>
          <w:p w14:paraId="074AAF56"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S/.9,972</w:t>
            </w:r>
          </w:p>
        </w:tc>
        <w:tc>
          <w:tcPr>
            <w:tcW w:w="779" w:type="dxa"/>
            <w:tcBorders>
              <w:top w:val="nil"/>
              <w:left w:val="nil"/>
              <w:bottom w:val="nil"/>
              <w:right w:val="nil"/>
            </w:tcBorders>
            <w:noWrap/>
            <w:vAlign w:val="center"/>
            <w:hideMark/>
          </w:tcPr>
          <w:p w14:paraId="57353482"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$1,859</w:t>
            </w:r>
          </w:p>
        </w:tc>
        <w:tc>
          <w:tcPr>
            <w:tcW w:w="913" w:type="dxa"/>
            <w:tcBorders>
              <w:top w:val="nil"/>
              <w:left w:val="nil"/>
              <w:bottom w:val="nil"/>
              <w:right w:val="nil"/>
            </w:tcBorders>
            <w:noWrap/>
            <w:vAlign w:val="center"/>
            <w:hideMark/>
          </w:tcPr>
          <w:p w14:paraId="2F2C36E5"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S/.6,692</w:t>
            </w:r>
          </w:p>
        </w:tc>
        <w:tc>
          <w:tcPr>
            <w:tcW w:w="507" w:type="dxa"/>
            <w:tcBorders>
              <w:top w:val="nil"/>
              <w:left w:val="nil"/>
              <w:bottom w:val="nil"/>
              <w:right w:val="nil"/>
            </w:tcBorders>
            <w:noWrap/>
            <w:vAlign w:val="center"/>
            <w:hideMark/>
          </w:tcPr>
          <w:p w14:paraId="4E42B699"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599" w:type="dxa"/>
            <w:tcBorders>
              <w:top w:val="nil"/>
              <w:left w:val="nil"/>
              <w:bottom w:val="nil"/>
              <w:right w:val="nil"/>
            </w:tcBorders>
            <w:noWrap/>
            <w:vAlign w:val="center"/>
            <w:hideMark/>
          </w:tcPr>
          <w:p w14:paraId="7063E964"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r w:rsidR="009A74B0" w:rsidRPr="009A74B0" w14:paraId="201F0258" w14:textId="77777777" w:rsidTr="009A74B0">
        <w:trPr>
          <w:trHeight w:val="285"/>
        </w:trPr>
        <w:tc>
          <w:tcPr>
            <w:tcW w:w="3796" w:type="dxa"/>
            <w:tcBorders>
              <w:top w:val="nil"/>
              <w:left w:val="nil"/>
              <w:bottom w:val="nil"/>
              <w:right w:val="nil"/>
            </w:tcBorders>
            <w:noWrap/>
            <w:vAlign w:val="center"/>
            <w:hideMark/>
          </w:tcPr>
          <w:p w14:paraId="70CC56F3"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GRANDSTAND MITTE</w:t>
            </w:r>
          </w:p>
        </w:tc>
        <w:tc>
          <w:tcPr>
            <w:tcW w:w="779" w:type="dxa"/>
            <w:tcBorders>
              <w:top w:val="nil"/>
              <w:left w:val="nil"/>
              <w:bottom w:val="nil"/>
              <w:right w:val="nil"/>
            </w:tcBorders>
            <w:noWrap/>
            <w:vAlign w:val="center"/>
            <w:hideMark/>
          </w:tcPr>
          <w:p w14:paraId="6A309153"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$2,770</w:t>
            </w:r>
          </w:p>
        </w:tc>
        <w:tc>
          <w:tcPr>
            <w:tcW w:w="913" w:type="dxa"/>
            <w:tcBorders>
              <w:top w:val="nil"/>
              <w:left w:val="nil"/>
              <w:bottom w:val="nil"/>
              <w:right w:val="nil"/>
            </w:tcBorders>
            <w:noWrap/>
            <w:vAlign w:val="center"/>
            <w:hideMark/>
          </w:tcPr>
          <w:p w14:paraId="64441077"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S/.9,972</w:t>
            </w:r>
          </w:p>
        </w:tc>
        <w:tc>
          <w:tcPr>
            <w:tcW w:w="779" w:type="dxa"/>
            <w:tcBorders>
              <w:top w:val="nil"/>
              <w:left w:val="nil"/>
              <w:bottom w:val="nil"/>
              <w:right w:val="nil"/>
            </w:tcBorders>
            <w:noWrap/>
            <w:vAlign w:val="center"/>
            <w:hideMark/>
          </w:tcPr>
          <w:p w14:paraId="223893FA"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$1,859</w:t>
            </w:r>
          </w:p>
        </w:tc>
        <w:tc>
          <w:tcPr>
            <w:tcW w:w="913" w:type="dxa"/>
            <w:tcBorders>
              <w:top w:val="nil"/>
              <w:left w:val="nil"/>
              <w:bottom w:val="nil"/>
              <w:right w:val="nil"/>
            </w:tcBorders>
            <w:noWrap/>
            <w:vAlign w:val="center"/>
            <w:hideMark/>
          </w:tcPr>
          <w:p w14:paraId="6F91A320"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S/.6,692</w:t>
            </w:r>
          </w:p>
        </w:tc>
        <w:tc>
          <w:tcPr>
            <w:tcW w:w="507" w:type="dxa"/>
            <w:tcBorders>
              <w:top w:val="nil"/>
              <w:left w:val="nil"/>
              <w:bottom w:val="nil"/>
              <w:right w:val="nil"/>
            </w:tcBorders>
            <w:noWrap/>
            <w:vAlign w:val="center"/>
            <w:hideMark/>
          </w:tcPr>
          <w:p w14:paraId="412C0380"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599" w:type="dxa"/>
            <w:tcBorders>
              <w:top w:val="nil"/>
              <w:left w:val="nil"/>
              <w:bottom w:val="nil"/>
              <w:right w:val="nil"/>
            </w:tcBorders>
            <w:noWrap/>
            <w:vAlign w:val="center"/>
            <w:hideMark/>
          </w:tcPr>
          <w:p w14:paraId="508F2F86"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r w:rsidR="009A74B0" w:rsidRPr="009A74B0" w14:paraId="790DD0D7" w14:textId="77777777" w:rsidTr="009A74B0">
        <w:trPr>
          <w:trHeight w:val="271"/>
        </w:trPr>
        <w:tc>
          <w:tcPr>
            <w:tcW w:w="3796" w:type="dxa"/>
            <w:tcBorders>
              <w:top w:val="nil"/>
              <w:left w:val="nil"/>
              <w:bottom w:val="single" w:sz="4" w:space="0" w:color="C5E0B4"/>
              <w:right w:val="nil"/>
            </w:tcBorders>
            <w:noWrap/>
            <w:vAlign w:val="center"/>
            <w:hideMark/>
          </w:tcPr>
          <w:p w14:paraId="60A9BB90"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START-ZIEL GRANDSTAND</w:t>
            </w:r>
          </w:p>
        </w:tc>
        <w:tc>
          <w:tcPr>
            <w:tcW w:w="779" w:type="dxa"/>
            <w:tcBorders>
              <w:top w:val="nil"/>
              <w:left w:val="nil"/>
              <w:bottom w:val="single" w:sz="4" w:space="0" w:color="C5E0B4"/>
              <w:right w:val="nil"/>
            </w:tcBorders>
            <w:noWrap/>
            <w:vAlign w:val="center"/>
            <w:hideMark/>
          </w:tcPr>
          <w:p w14:paraId="6A8D7C18"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$3,770</w:t>
            </w:r>
          </w:p>
        </w:tc>
        <w:tc>
          <w:tcPr>
            <w:tcW w:w="913" w:type="dxa"/>
            <w:tcBorders>
              <w:top w:val="nil"/>
              <w:left w:val="nil"/>
              <w:bottom w:val="single" w:sz="4" w:space="0" w:color="C5E0B4"/>
              <w:right w:val="nil"/>
            </w:tcBorders>
            <w:noWrap/>
            <w:vAlign w:val="center"/>
            <w:hideMark/>
          </w:tcPr>
          <w:p w14:paraId="50DE9D6D"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S/.13,572</w:t>
            </w:r>
          </w:p>
        </w:tc>
        <w:tc>
          <w:tcPr>
            <w:tcW w:w="779" w:type="dxa"/>
            <w:tcBorders>
              <w:top w:val="nil"/>
              <w:left w:val="nil"/>
              <w:bottom w:val="single" w:sz="4" w:space="0" w:color="C5E0B4"/>
              <w:right w:val="nil"/>
            </w:tcBorders>
            <w:noWrap/>
            <w:vAlign w:val="center"/>
            <w:hideMark/>
          </w:tcPr>
          <w:p w14:paraId="074A5058"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$2,859</w:t>
            </w:r>
          </w:p>
        </w:tc>
        <w:tc>
          <w:tcPr>
            <w:tcW w:w="913" w:type="dxa"/>
            <w:tcBorders>
              <w:top w:val="nil"/>
              <w:left w:val="nil"/>
              <w:bottom w:val="single" w:sz="4" w:space="0" w:color="C5E0B4"/>
              <w:right w:val="nil"/>
            </w:tcBorders>
            <w:noWrap/>
            <w:vAlign w:val="center"/>
            <w:hideMark/>
          </w:tcPr>
          <w:p w14:paraId="48F8E91B"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S/.10,292</w:t>
            </w:r>
          </w:p>
        </w:tc>
        <w:tc>
          <w:tcPr>
            <w:tcW w:w="507" w:type="dxa"/>
            <w:tcBorders>
              <w:top w:val="nil"/>
              <w:left w:val="nil"/>
              <w:bottom w:val="single" w:sz="4" w:space="0" w:color="C5E0B4"/>
              <w:right w:val="nil"/>
            </w:tcBorders>
            <w:noWrap/>
            <w:vAlign w:val="center"/>
            <w:hideMark/>
          </w:tcPr>
          <w:p w14:paraId="10137FF0"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599" w:type="dxa"/>
            <w:tcBorders>
              <w:top w:val="nil"/>
              <w:left w:val="nil"/>
              <w:bottom w:val="single" w:sz="4" w:space="0" w:color="C5E0B4"/>
              <w:right w:val="nil"/>
            </w:tcBorders>
            <w:noWrap/>
            <w:vAlign w:val="center"/>
            <w:hideMark/>
          </w:tcPr>
          <w:p w14:paraId="571FC678"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bl>
    <w:p w14:paraId="5CE5D9C8" w14:textId="77777777" w:rsidR="009A74B0" w:rsidRDefault="009A74B0" w:rsidP="009A74B0">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8335" w:type="dxa"/>
        <w:tblCellMar>
          <w:left w:w="70" w:type="dxa"/>
          <w:right w:w="70" w:type="dxa"/>
        </w:tblCellMar>
        <w:tblLook w:val="04A0" w:firstRow="1" w:lastRow="0" w:firstColumn="1" w:lastColumn="0" w:noHBand="0" w:noVBand="1"/>
      </w:tblPr>
      <w:tblGrid>
        <w:gridCol w:w="3817"/>
        <w:gridCol w:w="783"/>
        <w:gridCol w:w="919"/>
        <w:gridCol w:w="783"/>
        <w:gridCol w:w="919"/>
        <w:gridCol w:w="510"/>
        <w:gridCol w:w="604"/>
      </w:tblGrid>
      <w:tr w:rsidR="009A74B0" w:rsidRPr="009A74B0" w14:paraId="5EA4E2B4" w14:textId="77777777" w:rsidTr="009A74B0">
        <w:trPr>
          <w:trHeight w:val="232"/>
        </w:trPr>
        <w:tc>
          <w:tcPr>
            <w:tcW w:w="8335" w:type="dxa"/>
            <w:gridSpan w:val="7"/>
            <w:tcBorders>
              <w:top w:val="nil"/>
              <w:left w:val="nil"/>
              <w:bottom w:val="nil"/>
              <w:right w:val="nil"/>
            </w:tcBorders>
            <w:shd w:val="clear" w:color="000000" w:fill="385724"/>
            <w:noWrap/>
            <w:vAlign w:val="center"/>
            <w:hideMark/>
          </w:tcPr>
          <w:p w14:paraId="2A56CA8A" w14:textId="77777777" w:rsidR="009A74B0" w:rsidRPr="009A74B0" w:rsidRDefault="009A74B0" w:rsidP="009A74B0">
            <w:pPr>
              <w:spacing w:after="0" w:line="240" w:lineRule="auto"/>
              <w:jc w:val="center"/>
              <w:rPr>
                <w:rFonts w:ascii="Calibri" w:eastAsia="Times New Roman" w:hAnsi="Calibri" w:cs="Calibri"/>
                <w:b/>
                <w:bCs/>
                <w:color w:val="FFFFFF"/>
                <w:kern w:val="0"/>
                <w:sz w:val="23"/>
                <w:szCs w:val="23"/>
                <w:lang w:eastAsia="es-PE" w:bidi="hi-IN"/>
                <w14:ligatures w14:val="none"/>
              </w:rPr>
            </w:pPr>
            <w:r w:rsidRPr="009A74B0">
              <w:rPr>
                <w:rFonts w:ascii="Calibri" w:eastAsia="Times New Roman" w:hAnsi="Calibri" w:cs="Calibri"/>
                <w:b/>
                <w:bCs/>
                <w:color w:val="FFFFFF"/>
                <w:kern w:val="0"/>
                <w:sz w:val="23"/>
                <w:szCs w:val="23"/>
                <w:lang w:eastAsia="es-PE" w:bidi="hi-IN"/>
                <w14:ligatures w14:val="none"/>
              </w:rPr>
              <w:t>NH WIEN 4* o similar</w:t>
            </w:r>
          </w:p>
        </w:tc>
      </w:tr>
      <w:tr w:rsidR="009A74B0" w:rsidRPr="009A74B0" w14:paraId="0B25F6FD" w14:textId="77777777" w:rsidTr="009A74B0">
        <w:trPr>
          <w:trHeight w:val="232"/>
        </w:trPr>
        <w:tc>
          <w:tcPr>
            <w:tcW w:w="8335" w:type="dxa"/>
            <w:gridSpan w:val="7"/>
            <w:tcBorders>
              <w:top w:val="nil"/>
              <w:left w:val="nil"/>
              <w:bottom w:val="single" w:sz="4" w:space="0" w:color="385724"/>
              <w:right w:val="nil"/>
            </w:tcBorders>
            <w:shd w:val="clear" w:color="000000" w:fill="385724"/>
            <w:noWrap/>
            <w:vAlign w:val="center"/>
            <w:hideMark/>
          </w:tcPr>
          <w:p w14:paraId="7699F3AC" w14:textId="77777777" w:rsidR="009A74B0" w:rsidRPr="009A74B0" w:rsidRDefault="009A74B0" w:rsidP="009A74B0">
            <w:pPr>
              <w:spacing w:after="0" w:line="240" w:lineRule="auto"/>
              <w:jc w:val="center"/>
              <w:rPr>
                <w:rFonts w:ascii="Calibri" w:eastAsia="Times New Roman" w:hAnsi="Calibri" w:cs="Calibri"/>
                <w:b/>
                <w:bCs/>
                <w:color w:val="FFFFFF"/>
                <w:kern w:val="0"/>
                <w:sz w:val="20"/>
                <w:szCs w:val="20"/>
                <w:lang w:eastAsia="es-PE" w:bidi="hi-IN"/>
                <w14:ligatures w14:val="none"/>
              </w:rPr>
            </w:pPr>
            <w:r w:rsidRPr="009A74B0">
              <w:rPr>
                <w:rFonts w:ascii="Calibri" w:eastAsia="Times New Roman" w:hAnsi="Calibri" w:cs="Calibri"/>
                <w:b/>
                <w:bCs/>
                <w:color w:val="FFFFFF"/>
                <w:kern w:val="0"/>
                <w:sz w:val="20"/>
                <w:szCs w:val="20"/>
                <w:lang w:eastAsia="es-PE" w:bidi="hi-IN"/>
                <w14:ligatures w14:val="none"/>
              </w:rPr>
              <w:t>Del 25 junio al 29 junio 2026</w:t>
            </w:r>
          </w:p>
        </w:tc>
      </w:tr>
      <w:tr w:rsidR="009A74B0" w:rsidRPr="009A74B0" w14:paraId="6E3AB04A" w14:textId="77777777" w:rsidTr="009A74B0">
        <w:trPr>
          <w:trHeight w:val="273"/>
        </w:trPr>
        <w:tc>
          <w:tcPr>
            <w:tcW w:w="3817" w:type="dxa"/>
            <w:vMerge w:val="restart"/>
            <w:tcBorders>
              <w:top w:val="nil"/>
              <w:left w:val="nil"/>
              <w:bottom w:val="single" w:sz="4" w:space="0" w:color="C5E0B4"/>
              <w:right w:val="nil"/>
            </w:tcBorders>
            <w:shd w:val="clear" w:color="000000" w:fill="C5E0B4"/>
            <w:noWrap/>
            <w:vAlign w:val="center"/>
            <w:hideMark/>
          </w:tcPr>
          <w:p w14:paraId="4A80F1CB"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 </w:t>
            </w:r>
          </w:p>
        </w:tc>
        <w:tc>
          <w:tcPr>
            <w:tcW w:w="1702" w:type="dxa"/>
            <w:gridSpan w:val="2"/>
            <w:tcBorders>
              <w:top w:val="single" w:sz="4" w:space="0" w:color="385724"/>
              <w:left w:val="nil"/>
              <w:bottom w:val="nil"/>
              <w:right w:val="nil"/>
            </w:tcBorders>
            <w:shd w:val="clear" w:color="000000" w:fill="C5E0B4"/>
            <w:noWrap/>
            <w:vAlign w:val="center"/>
            <w:hideMark/>
          </w:tcPr>
          <w:p w14:paraId="4FC8E731"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SIMPLE</w:t>
            </w:r>
          </w:p>
        </w:tc>
        <w:tc>
          <w:tcPr>
            <w:tcW w:w="1702" w:type="dxa"/>
            <w:gridSpan w:val="2"/>
            <w:tcBorders>
              <w:top w:val="single" w:sz="4" w:space="0" w:color="385724"/>
              <w:left w:val="nil"/>
              <w:bottom w:val="nil"/>
              <w:right w:val="nil"/>
            </w:tcBorders>
            <w:shd w:val="clear" w:color="000000" w:fill="C5E0B4"/>
            <w:noWrap/>
            <w:vAlign w:val="center"/>
            <w:hideMark/>
          </w:tcPr>
          <w:p w14:paraId="695A1299"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DOBLE</w:t>
            </w:r>
          </w:p>
        </w:tc>
        <w:tc>
          <w:tcPr>
            <w:tcW w:w="1113" w:type="dxa"/>
            <w:gridSpan w:val="2"/>
            <w:tcBorders>
              <w:top w:val="single" w:sz="4" w:space="0" w:color="385724"/>
              <w:left w:val="nil"/>
              <w:bottom w:val="nil"/>
              <w:right w:val="nil"/>
            </w:tcBorders>
            <w:shd w:val="clear" w:color="000000" w:fill="C5E0B4"/>
            <w:noWrap/>
            <w:vAlign w:val="center"/>
            <w:hideMark/>
          </w:tcPr>
          <w:p w14:paraId="3F886294" w14:textId="77777777" w:rsidR="009A74B0" w:rsidRPr="009A74B0" w:rsidRDefault="009A74B0" w:rsidP="009A74B0">
            <w:pPr>
              <w:spacing w:after="0" w:line="240" w:lineRule="auto"/>
              <w:jc w:val="center"/>
              <w:rPr>
                <w:rFonts w:ascii="Calibri" w:eastAsia="Times New Roman" w:hAnsi="Calibri" w:cs="Calibri"/>
                <w:b/>
                <w:bCs/>
                <w:color w:val="002060"/>
                <w:kern w:val="0"/>
                <w:sz w:val="19"/>
                <w:szCs w:val="19"/>
                <w:lang w:eastAsia="es-PE" w:bidi="hi-IN"/>
                <w14:ligatures w14:val="none"/>
              </w:rPr>
            </w:pPr>
            <w:r w:rsidRPr="009A74B0">
              <w:rPr>
                <w:rFonts w:ascii="Calibri" w:eastAsia="Times New Roman" w:hAnsi="Calibri" w:cs="Calibri"/>
                <w:b/>
                <w:bCs/>
                <w:color w:val="002060"/>
                <w:kern w:val="0"/>
                <w:sz w:val="19"/>
                <w:szCs w:val="19"/>
                <w:lang w:eastAsia="es-PE" w:bidi="hi-IN"/>
                <w14:ligatures w14:val="none"/>
              </w:rPr>
              <w:t>TRIPLE</w:t>
            </w:r>
          </w:p>
        </w:tc>
      </w:tr>
      <w:tr w:rsidR="009A74B0" w:rsidRPr="009A74B0" w14:paraId="4A719F96" w14:textId="77777777" w:rsidTr="009A74B0">
        <w:trPr>
          <w:trHeight w:val="273"/>
        </w:trPr>
        <w:tc>
          <w:tcPr>
            <w:tcW w:w="3817" w:type="dxa"/>
            <w:vMerge/>
            <w:tcBorders>
              <w:top w:val="nil"/>
              <w:left w:val="nil"/>
              <w:bottom w:val="single" w:sz="4" w:space="0" w:color="C5E0B4"/>
              <w:right w:val="nil"/>
            </w:tcBorders>
            <w:vAlign w:val="center"/>
            <w:hideMark/>
          </w:tcPr>
          <w:p w14:paraId="5C89EFA2"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p>
        </w:tc>
        <w:tc>
          <w:tcPr>
            <w:tcW w:w="783" w:type="dxa"/>
            <w:tcBorders>
              <w:top w:val="nil"/>
              <w:left w:val="nil"/>
              <w:bottom w:val="single" w:sz="4" w:space="0" w:color="C5E0B4"/>
              <w:right w:val="nil"/>
            </w:tcBorders>
            <w:shd w:val="clear" w:color="000000" w:fill="C5E0B4"/>
            <w:noWrap/>
            <w:vAlign w:val="center"/>
            <w:hideMark/>
          </w:tcPr>
          <w:p w14:paraId="32BAF14B"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918" w:type="dxa"/>
            <w:tcBorders>
              <w:top w:val="nil"/>
              <w:left w:val="nil"/>
              <w:bottom w:val="single" w:sz="4" w:space="0" w:color="C5E0B4"/>
              <w:right w:val="nil"/>
            </w:tcBorders>
            <w:shd w:val="clear" w:color="000000" w:fill="C5E0B4"/>
            <w:noWrap/>
            <w:vAlign w:val="center"/>
            <w:hideMark/>
          </w:tcPr>
          <w:p w14:paraId="48C7A31C"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2DC95359"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918" w:type="dxa"/>
            <w:tcBorders>
              <w:top w:val="nil"/>
              <w:left w:val="nil"/>
              <w:bottom w:val="single" w:sz="4" w:space="0" w:color="C5E0B4"/>
              <w:right w:val="nil"/>
            </w:tcBorders>
            <w:shd w:val="clear" w:color="000000" w:fill="C5E0B4"/>
            <w:noWrap/>
            <w:vAlign w:val="center"/>
            <w:hideMark/>
          </w:tcPr>
          <w:p w14:paraId="1F8F3F92"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c>
          <w:tcPr>
            <w:tcW w:w="510" w:type="dxa"/>
            <w:tcBorders>
              <w:top w:val="nil"/>
              <w:left w:val="nil"/>
              <w:bottom w:val="single" w:sz="4" w:space="0" w:color="C5E0B4"/>
              <w:right w:val="nil"/>
            </w:tcBorders>
            <w:shd w:val="clear" w:color="000000" w:fill="C5E0B4"/>
            <w:noWrap/>
            <w:vAlign w:val="center"/>
            <w:hideMark/>
          </w:tcPr>
          <w:p w14:paraId="55868D65"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USD</w:t>
            </w:r>
          </w:p>
        </w:tc>
        <w:tc>
          <w:tcPr>
            <w:tcW w:w="602" w:type="dxa"/>
            <w:tcBorders>
              <w:top w:val="nil"/>
              <w:left w:val="nil"/>
              <w:bottom w:val="single" w:sz="4" w:space="0" w:color="C5E0B4"/>
              <w:right w:val="nil"/>
            </w:tcBorders>
            <w:shd w:val="clear" w:color="000000" w:fill="C5E0B4"/>
            <w:noWrap/>
            <w:vAlign w:val="center"/>
            <w:hideMark/>
          </w:tcPr>
          <w:p w14:paraId="25EB2EDD"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SOLES</w:t>
            </w:r>
          </w:p>
        </w:tc>
      </w:tr>
      <w:tr w:rsidR="009A74B0" w:rsidRPr="009A74B0" w14:paraId="1D2E21EC" w14:textId="77777777" w:rsidTr="009A74B0">
        <w:trPr>
          <w:trHeight w:val="273"/>
        </w:trPr>
        <w:tc>
          <w:tcPr>
            <w:tcW w:w="3817" w:type="dxa"/>
            <w:tcBorders>
              <w:top w:val="nil"/>
              <w:left w:val="nil"/>
              <w:bottom w:val="nil"/>
              <w:right w:val="nil"/>
            </w:tcBorders>
            <w:noWrap/>
            <w:vAlign w:val="center"/>
            <w:hideMark/>
          </w:tcPr>
          <w:p w14:paraId="04042C64"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GRANDSTAND T8</w:t>
            </w:r>
          </w:p>
        </w:tc>
        <w:tc>
          <w:tcPr>
            <w:tcW w:w="783" w:type="dxa"/>
            <w:tcBorders>
              <w:top w:val="nil"/>
              <w:left w:val="nil"/>
              <w:bottom w:val="nil"/>
              <w:right w:val="nil"/>
            </w:tcBorders>
            <w:noWrap/>
            <w:vAlign w:val="center"/>
            <w:hideMark/>
          </w:tcPr>
          <w:p w14:paraId="2F27A536"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$3,117</w:t>
            </w:r>
          </w:p>
        </w:tc>
        <w:tc>
          <w:tcPr>
            <w:tcW w:w="918" w:type="dxa"/>
            <w:tcBorders>
              <w:top w:val="nil"/>
              <w:left w:val="nil"/>
              <w:bottom w:val="nil"/>
              <w:right w:val="nil"/>
            </w:tcBorders>
            <w:noWrap/>
            <w:vAlign w:val="center"/>
            <w:hideMark/>
          </w:tcPr>
          <w:p w14:paraId="1EF9DAE4"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S/.11,220</w:t>
            </w:r>
          </w:p>
        </w:tc>
        <w:tc>
          <w:tcPr>
            <w:tcW w:w="783" w:type="dxa"/>
            <w:tcBorders>
              <w:top w:val="nil"/>
              <w:left w:val="nil"/>
              <w:bottom w:val="nil"/>
              <w:right w:val="nil"/>
            </w:tcBorders>
            <w:noWrap/>
            <w:vAlign w:val="center"/>
            <w:hideMark/>
          </w:tcPr>
          <w:p w14:paraId="724F213C"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$2,039</w:t>
            </w:r>
          </w:p>
        </w:tc>
        <w:tc>
          <w:tcPr>
            <w:tcW w:w="918" w:type="dxa"/>
            <w:tcBorders>
              <w:top w:val="nil"/>
              <w:left w:val="nil"/>
              <w:bottom w:val="nil"/>
              <w:right w:val="nil"/>
            </w:tcBorders>
            <w:noWrap/>
            <w:vAlign w:val="center"/>
            <w:hideMark/>
          </w:tcPr>
          <w:p w14:paraId="60BAF4C7"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S/.7,340</w:t>
            </w:r>
          </w:p>
        </w:tc>
        <w:tc>
          <w:tcPr>
            <w:tcW w:w="510" w:type="dxa"/>
            <w:tcBorders>
              <w:top w:val="nil"/>
              <w:left w:val="nil"/>
              <w:bottom w:val="nil"/>
              <w:right w:val="nil"/>
            </w:tcBorders>
            <w:noWrap/>
            <w:vAlign w:val="center"/>
            <w:hideMark/>
          </w:tcPr>
          <w:p w14:paraId="7F4D6B67"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602" w:type="dxa"/>
            <w:tcBorders>
              <w:top w:val="nil"/>
              <w:left w:val="nil"/>
              <w:bottom w:val="nil"/>
              <w:right w:val="nil"/>
            </w:tcBorders>
            <w:noWrap/>
            <w:vAlign w:val="center"/>
            <w:hideMark/>
          </w:tcPr>
          <w:p w14:paraId="581E4AF3"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r w:rsidR="009A74B0" w:rsidRPr="009A74B0" w14:paraId="4658A87C" w14:textId="77777777" w:rsidTr="009A74B0">
        <w:trPr>
          <w:trHeight w:val="287"/>
        </w:trPr>
        <w:tc>
          <w:tcPr>
            <w:tcW w:w="3817" w:type="dxa"/>
            <w:tcBorders>
              <w:top w:val="nil"/>
              <w:left w:val="nil"/>
              <w:bottom w:val="nil"/>
              <w:right w:val="nil"/>
            </w:tcBorders>
            <w:noWrap/>
            <w:vAlign w:val="center"/>
            <w:hideMark/>
          </w:tcPr>
          <w:p w14:paraId="0DD825D1"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GRANDSTAND MITTE</w:t>
            </w:r>
          </w:p>
        </w:tc>
        <w:tc>
          <w:tcPr>
            <w:tcW w:w="783" w:type="dxa"/>
            <w:tcBorders>
              <w:top w:val="nil"/>
              <w:left w:val="nil"/>
              <w:bottom w:val="nil"/>
              <w:right w:val="nil"/>
            </w:tcBorders>
            <w:noWrap/>
            <w:vAlign w:val="center"/>
            <w:hideMark/>
          </w:tcPr>
          <w:p w14:paraId="382F768D"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$3,117</w:t>
            </w:r>
          </w:p>
        </w:tc>
        <w:tc>
          <w:tcPr>
            <w:tcW w:w="918" w:type="dxa"/>
            <w:tcBorders>
              <w:top w:val="nil"/>
              <w:left w:val="nil"/>
              <w:bottom w:val="nil"/>
              <w:right w:val="nil"/>
            </w:tcBorders>
            <w:noWrap/>
            <w:vAlign w:val="center"/>
            <w:hideMark/>
          </w:tcPr>
          <w:p w14:paraId="0FE3DED6"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S/.11,220</w:t>
            </w:r>
          </w:p>
        </w:tc>
        <w:tc>
          <w:tcPr>
            <w:tcW w:w="783" w:type="dxa"/>
            <w:tcBorders>
              <w:top w:val="nil"/>
              <w:left w:val="nil"/>
              <w:bottom w:val="nil"/>
              <w:right w:val="nil"/>
            </w:tcBorders>
            <w:noWrap/>
            <w:vAlign w:val="center"/>
            <w:hideMark/>
          </w:tcPr>
          <w:p w14:paraId="33E86287"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$2,039</w:t>
            </w:r>
          </w:p>
        </w:tc>
        <w:tc>
          <w:tcPr>
            <w:tcW w:w="918" w:type="dxa"/>
            <w:tcBorders>
              <w:top w:val="nil"/>
              <w:left w:val="nil"/>
              <w:bottom w:val="nil"/>
              <w:right w:val="nil"/>
            </w:tcBorders>
            <w:noWrap/>
            <w:vAlign w:val="center"/>
            <w:hideMark/>
          </w:tcPr>
          <w:p w14:paraId="7518A404"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S/.7,340</w:t>
            </w:r>
          </w:p>
        </w:tc>
        <w:tc>
          <w:tcPr>
            <w:tcW w:w="510" w:type="dxa"/>
            <w:tcBorders>
              <w:top w:val="nil"/>
              <w:left w:val="nil"/>
              <w:bottom w:val="nil"/>
              <w:right w:val="nil"/>
            </w:tcBorders>
            <w:noWrap/>
            <w:vAlign w:val="center"/>
            <w:hideMark/>
          </w:tcPr>
          <w:p w14:paraId="4D591886"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602" w:type="dxa"/>
            <w:tcBorders>
              <w:top w:val="nil"/>
              <w:left w:val="nil"/>
              <w:bottom w:val="nil"/>
              <w:right w:val="nil"/>
            </w:tcBorders>
            <w:noWrap/>
            <w:vAlign w:val="center"/>
            <w:hideMark/>
          </w:tcPr>
          <w:p w14:paraId="6E0EBC3F"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r w:rsidR="009A74B0" w:rsidRPr="009A74B0" w14:paraId="53DFA787" w14:textId="77777777" w:rsidTr="009A74B0">
        <w:trPr>
          <w:trHeight w:val="273"/>
        </w:trPr>
        <w:tc>
          <w:tcPr>
            <w:tcW w:w="3817" w:type="dxa"/>
            <w:tcBorders>
              <w:top w:val="nil"/>
              <w:left w:val="nil"/>
              <w:bottom w:val="single" w:sz="4" w:space="0" w:color="C5E0B4"/>
              <w:right w:val="nil"/>
            </w:tcBorders>
            <w:noWrap/>
            <w:vAlign w:val="center"/>
            <w:hideMark/>
          </w:tcPr>
          <w:p w14:paraId="52447097" w14:textId="77777777" w:rsidR="009A74B0" w:rsidRPr="009A74B0" w:rsidRDefault="009A74B0" w:rsidP="009A74B0">
            <w:pPr>
              <w:spacing w:after="0" w:line="240" w:lineRule="auto"/>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Entrada START-ZIEL GRANDSTAND</w:t>
            </w:r>
          </w:p>
        </w:tc>
        <w:tc>
          <w:tcPr>
            <w:tcW w:w="783" w:type="dxa"/>
            <w:tcBorders>
              <w:top w:val="nil"/>
              <w:left w:val="nil"/>
              <w:bottom w:val="single" w:sz="4" w:space="0" w:color="C5E0B4"/>
              <w:right w:val="nil"/>
            </w:tcBorders>
            <w:noWrap/>
            <w:vAlign w:val="center"/>
            <w:hideMark/>
          </w:tcPr>
          <w:p w14:paraId="26A03F00"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$4,117</w:t>
            </w:r>
          </w:p>
        </w:tc>
        <w:tc>
          <w:tcPr>
            <w:tcW w:w="918" w:type="dxa"/>
            <w:tcBorders>
              <w:top w:val="nil"/>
              <w:left w:val="nil"/>
              <w:bottom w:val="single" w:sz="4" w:space="0" w:color="C5E0B4"/>
              <w:right w:val="nil"/>
            </w:tcBorders>
            <w:noWrap/>
            <w:vAlign w:val="center"/>
            <w:hideMark/>
          </w:tcPr>
          <w:p w14:paraId="6C9DBD49"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S/.14,820</w:t>
            </w:r>
          </w:p>
        </w:tc>
        <w:tc>
          <w:tcPr>
            <w:tcW w:w="783" w:type="dxa"/>
            <w:tcBorders>
              <w:top w:val="nil"/>
              <w:left w:val="nil"/>
              <w:bottom w:val="single" w:sz="4" w:space="0" w:color="C5E0B4"/>
              <w:right w:val="nil"/>
            </w:tcBorders>
            <w:noWrap/>
            <w:vAlign w:val="center"/>
            <w:hideMark/>
          </w:tcPr>
          <w:p w14:paraId="7A739500"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$3,039</w:t>
            </w:r>
          </w:p>
        </w:tc>
        <w:tc>
          <w:tcPr>
            <w:tcW w:w="918" w:type="dxa"/>
            <w:tcBorders>
              <w:top w:val="nil"/>
              <w:left w:val="nil"/>
              <w:bottom w:val="single" w:sz="4" w:space="0" w:color="C5E0B4"/>
              <w:right w:val="nil"/>
            </w:tcBorders>
            <w:noWrap/>
            <w:vAlign w:val="center"/>
            <w:hideMark/>
          </w:tcPr>
          <w:p w14:paraId="3F280807"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S/.10,940</w:t>
            </w:r>
          </w:p>
        </w:tc>
        <w:tc>
          <w:tcPr>
            <w:tcW w:w="510" w:type="dxa"/>
            <w:tcBorders>
              <w:top w:val="nil"/>
              <w:left w:val="nil"/>
              <w:bottom w:val="single" w:sz="4" w:space="0" w:color="C5E0B4"/>
              <w:right w:val="nil"/>
            </w:tcBorders>
            <w:noWrap/>
            <w:vAlign w:val="center"/>
            <w:hideMark/>
          </w:tcPr>
          <w:p w14:paraId="7DC8C516" w14:textId="77777777" w:rsidR="009A74B0" w:rsidRPr="009A74B0" w:rsidRDefault="009A74B0" w:rsidP="009A74B0">
            <w:pPr>
              <w:spacing w:after="0" w:line="240" w:lineRule="auto"/>
              <w:jc w:val="center"/>
              <w:rPr>
                <w:rFonts w:ascii="Calibri" w:eastAsia="Times New Roman" w:hAnsi="Calibri" w:cs="Calibri"/>
                <w:b/>
                <w:bCs/>
                <w:color w:val="002060"/>
                <w:kern w:val="0"/>
                <w:sz w:val="18"/>
                <w:szCs w:val="18"/>
                <w:lang w:eastAsia="es-PE" w:bidi="hi-IN"/>
                <w14:ligatures w14:val="none"/>
              </w:rPr>
            </w:pPr>
            <w:r w:rsidRPr="009A74B0">
              <w:rPr>
                <w:rFonts w:ascii="Calibri" w:eastAsia="Times New Roman" w:hAnsi="Calibri" w:cs="Calibri"/>
                <w:b/>
                <w:bCs/>
                <w:color w:val="002060"/>
                <w:kern w:val="0"/>
                <w:sz w:val="18"/>
                <w:szCs w:val="18"/>
                <w:lang w:eastAsia="es-PE" w:bidi="hi-IN"/>
                <w14:ligatures w14:val="none"/>
              </w:rPr>
              <w:t>NA</w:t>
            </w:r>
          </w:p>
        </w:tc>
        <w:tc>
          <w:tcPr>
            <w:tcW w:w="602" w:type="dxa"/>
            <w:tcBorders>
              <w:top w:val="nil"/>
              <w:left w:val="nil"/>
              <w:bottom w:val="single" w:sz="4" w:space="0" w:color="C5E0B4"/>
              <w:right w:val="nil"/>
            </w:tcBorders>
            <w:noWrap/>
            <w:vAlign w:val="center"/>
            <w:hideMark/>
          </w:tcPr>
          <w:p w14:paraId="1A3DE750" w14:textId="77777777" w:rsidR="009A74B0" w:rsidRPr="009A74B0" w:rsidRDefault="009A74B0" w:rsidP="009A74B0">
            <w:pPr>
              <w:spacing w:after="0" w:line="240" w:lineRule="auto"/>
              <w:jc w:val="center"/>
              <w:rPr>
                <w:rFonts w:ascii="Calibri" w:eastAsia="Times New Roman" w:hAnsi="Calibri" w:cs="Calibri"/>
                <w:b/>
                <w:bCs/>
                <w:color w:val="002060"/>
                <w:kern w:val="0"/>
                <w:sz w:val="15"/>
                <w:szCs w:val="15"/>
                <w:lang w:eastAsia="es-PE" w:bidi="hi-IN"/>
                <w14:ligatures w14:val="none"/>
              </w:rPr>
            </w:pPr>
            <w:r w:rsidRPr="009A74B0">
              <w:rPr>
                <w:rFonts w:ascii="Calibri" w:eastAsia="Times New Roman" w:hAnsi="Calibri" w:cs="Calibri"/>
                <w:b/>
                <w:bCs/>
                <w:color w:val="002060"/>
                <w:kern w:val="0"/>
                <w:sz w:val="15"/>
                <w:szCs w:val="15"/>
                <w:lang w:eastAsia="es-PE" w:bidi="hi-IN"/>
                <w14:ligatures w14:val="none"/>
              </w:rPr>
              <w:t>NA</w:t>
            </w:r>
          </w:p>
        </w:tc>
      </w:tr>
    </w:tbl>
    <w:p w14:paraId="48CB732E" w14:textId="77777777" w:rsidR="00F96BAD" w:rsidRDefault="00F96BAD" w:rsidP="00F96BAD">
      <w:pPr>
        <w:suppressAutoHyphens/>
        <w:spacing w:after="0" w:line="100" w:lineRule="atLeast"/>
        <w:rPr>
          <w:rFonts w:ascii="Calibri" w:eastAsia="Calibri" w:hAnsi="Calibri"/>
          <w:noProof/>
          <w:kern w:val="1"/>
          <w:sz w:val="20"/>
          <w:szCs w:val="20"/>
          <w:lang w:eastAsia="hi-IN" w:bidi="hi-IN"/>
        </w:rPr>
      </w:pPr>
    </w:p>
    <w:p w14:paraId="6FDE75A8" w14:textId="77777777" w:rsidR="00F96BAD" w:rsidRPr="00731E6E" w:rsidRDefault="00F96BAD" w:rsidP="00F96BAD">
      <w:pPr>
        <w:suppressAutoHyphens/>
        <w:spacing w:after="0" w:line="100" w:lineRule="atLeast"/>
        <w:rPr>
          <w:rFonts w:ascii="Calibri" w:eastAsia="Calibri" w:hAnsi="Calibri"/>
          <w:noProof/>
          <w:kern w:val="1"/>
          <w:sz w:val="20"/>
          <w:szCs w:val="20"/>
          <w:lang w:eastAsia="hi-IN" w:bidi="hi-IN"/>
        </w:rPr>
      </w:pPr>
    </w:p>
    <w:p w14:paraId="400E8B8B" w14:textId="77777777" w:rsidR="00F96BAD" w:rsidRDefault="00F96BAD" w:rsidP="00F96BAD">
      <w:pPr>
        <w:suppressAutoHyphens/>
        <w:spacing w:after="0" w:line="100" w:lineRule="atLeast"/>
        <w:ind w:left="-284" w:right="-307"/>
        <w:jc w:val="both"/>
        <w:rPr>
          <w:rFonts w:ascii="Calibri" w:eastAsia="Calibri" w:hAnsi="Calibri"/>
          <w:b/>
          <w:bCs/>
          <w:color w:val="002060"/>
          <w:kern w:val="1"/>
          <w:u w:val="single"/>
          <w:lang w:val="es-AR" w:eastAsia="hi-IN" w:bidi="hi-IN"/>
        </w:rPr>
      </w:pPr>
      <w:r w:rsidRPr="00B33544">
        <w:rPr>
          <w:rFonts w:ascii="Calibri" w:eastAsia="Calibri" w:hAnsi="Calibri"/>
          <w:b/>
          <w:bCs/>
          <w:color w:val="002060"/>
          <w:kern w:val="1"/>
          <w:u w:val="single"/>
          <w:lang w:val="es-AR" w:eastAsia="hi-IN" w:bidi="hi-IN"/>
        </w:rPr>
        <w:t>DESCRIPCION:</w:t>
      </w:r>
    </w:p>
    <w:p w14:paraId="090C398D" w14:textId="77777777" w:rsidR="00F96BAD" w:rsidRPr="007520BE" w:rsidRDefault="00F96BAD" w:rsidP="00F96BAD">
      <w:pPr>
        <w:suppressAutoHyphens/>
        <w:spacing w:after="0" w:line="100" w:lineRule="atLeast"/>
        <w:ind w:left="-284" w:right="-307"/>
        <w:jc w:val="both"/>
        <w:rPr>
          <w:rFonts w:ascii="Calibri" w:eastAsia="Calibri" w:hAnsi="Calibri"/>
          <w:b/>
          <w:bCs/>
          <w:color w:val="002060"/>
          <w:kern w:val="1"/>
          <w:sz w:val="8"/>
          <w:szCs w:val="8"/>
          <w:u w:val="single"/>
          <w:lang w:val="es-AR" w:eastAsia="hi-IN" w:bidi="hi-IN"/>
        </w:rPr>
      </w:pPr>
    </w:p>
    <w:p w14:paraId="1A229D97" w14:textId="77777777" w:rsidR="009A74B0" w:rsidRPr="009A74B0" w:rsidRDefault="009A74B0" w:rsidP="009A74B0">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b/>
          <w:bCs/>
          <w:color w:val="002060"/>
          <w:kern w:val="0"/>
          <w:lang w:eastAsia="es-PE" w:bidi="hi-IN"/>
          <w14:ligatures w14:val="none"/>
        </w:rPr>
        <w:t>GRANDSTAND T8</w:t>
      </w:r>
    </w:p>
    <w:p w14:paraId="3D047216" w14:textId="77777777" w:rsidR="009A74B0" w:rsidRPr="009A74B0" w:rsidRDefault="009A74B0" w:rsidP="009A74B0">
      <w:pPr>
        <w:spacing w:after="0" w:line="240" w:lineRule="auto"/>
        <w:ind w:left="-284"/>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color w:val="002060"/>
          <w:kern w:val="0"/>
          <w:lang w:eastAsia="es-PE" w:bidi="hi-IN"/>
          <w14:ligatures w14:val="none"/>
        </w:rPr>
        <w:t>La tribuna T8 está situada justo después de la octava curva del circuito. Observe cómo los pilotos cogen velocidad al salir de la curva 8 y asaltan la recta hacia la siguiente curva. Tribuna descubierta, con asientos con respaldo.</w:t>
      </w:r>
    </w:p>
    <w:p w14:paraId="131AF927" w14:textId="77777777" w:rsidR="009A74B0" w:rsidRDefault="009A74B0" w:rsidP="009A74B0">
      <w:pPr>
        <w:spacing w:after="0" w:line="240" w:lineRule="auto"/>
        <w:ind w:left="-284"/>
        <w:jc w:val="both"/>
        <w:rPr>
          <w:rFonts w:ascii="Calibri" w:eastAsia="Times New Roman" w:hAnsi="Calibri" w:cs="Calibri"/>
          <w:b/>
          <w:bCs/>
          <w:color w:val="002060"/>
          <w:kern w:val="0"/>
          <w:lang w:eastAsia="es-PE" w:bidi="hi-IN"/>
          <w14:ligatures w14:val="none"/>
        </w:rPr>
      </w:pPr>
    </w:p>
    <w:p w14:paraId="14C52954" w14:textId="0954BE73" w:rsidR="009A74B0" w:rsidRPr="009A74B0" w:rsidRDefault="009A74B0" w:rsidP="009A74B0">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b/>
          <w:bCs/>
          <w:color w:val="002060"/>
          <w:kern w:val="0"/>
          <w:lang w:eastAsia="es-PE" w:bidi="hi-IN"/>
          <w14:ligatures w14:val="none"/>
        </w:rPr>
        <w:t>GRANDSTAND MITTE</w:t>
      </w:r>
      <w:r w:rsidRPr="009A74B0">
        <w:rPr>
          <w:rFonts w:ascii="Calibri" w:eastAsia="Times New Roman" w:hAnsi="Calibri" w:cs="Calibri"/>
          <w:color w:val="002060"/>
          <w:kern w:val="0"/>
          <w:lang w:eastAsia="es-PE" w:bidi="hi-IN"/>
          <w14:ligatures w14:val="none"/>
        </w:rPr>
        <w:t> </w:t>
      </w:r>
    </w:p>
    <w:p w14:paraId="6ACF3E93" w14:textId="77777777" w:rsidR="009A74B0" w:rsidRPr="009A74B0" w:rsidRDefault="009A74B0" w:rsidP="009A74B0">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color w:val="002060"/>
          <w:kern w:val="0"/>
          <w:lang w:eastAsia="es-PE" w:bidi="hi-IN"/>
          <w14:ligatures w14:val="none"/>
        </w:rPr>
        <w:t>La tribuna se encuentra entre las curvas 6 y 7, en el lado izquierdo del circuito Red Bull Ring. Está un poco más cerca de la curva 7. El ambiente es increíble y muy animado. Debido a su ubicación dentro del circuito el acceso requiere una caminata y el último tramo del camino es una larga y empinada subida. Tribuna descubierta, cuenta con pantalla de TV y butacas sin numerar.</w:t>
      </w:r>
    </w:p>
    <w:p w14:paraId="2BA07D0C" w14:textId="77777777" w:rsidR="009A74B0" w:rsidRPr="009A74B0" w:rsidRDefault="009A74B0" w:rsidP="009A74B0">
      <w:pPr>
        <w:spacing w:after="0" w:line="240" w:lineRule="auto"/>
        <w:ind w:left="-284"/>
        <w:rPr>
          <w:rFonts w:ascii="Times New Roman" w:eastAsia="Times New Roman" w:hAnsi="Times New Roman" w:cs="Times New Roman"/>
          <w:kern w:val="0"/>
          <w:sz w:val="24"/>
          <w:szCs w:val="24"/>
          <w:lang w:eastAsia="es-PE" w:bidi="hi-IN"/>
          <w14:ligatures w14:val="none"/>
        </w:rPr>
      </w:pPr>
    </w:p>
    <w:p w14:paraId="46EA01B6" w14:textId="77777777" w:rsidR="009A74B0" w:rsidRPr="009A74B0" w:rsidRDefault="009A74B0" w:rsidP="009A74B0">
      <w:pPr>
        <w:spacing w:after="0" w:line="240" w:lineRule="auto"/>
        <w:ind w:left="-284"/>
        <w:jc w:val="both"/>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b/>
          <w:bCs/>
          <w:color w:val="002060"/>
          <w:kern w:val="0"/>
          <w:lang w:eastAsia="es-PE" w:bidi="hi-IN"/>
          <w14:ligatures w14:val="none"/>
        </w:rPr>
        <w:t>START-ZIEL GRANDSTAND</w:t>
      </w:r>
      <w:r w:rsidRPr="009A74B0">
        <w:rPr>
          <w:rFonts w:ascii="Calibri" w:eastAsia="Times New Roman" w:hAnsi="Calibri" w:cs="Calibri"/>
          <w:color w:val="002060"/>
          <w:kern w:val="0"/>
          <w:lang w:eastAsia="es-PE" w:bidi="hi-IN"/>
          <w14:ligatures w14:val="none"/>
        </w:rPr>
        <w:t> </w:t>
      </w:r>
    </w:p>
    <w:p w14:paraId="1A50807B" w14:textId="77777777" w:rsidR="009A74B0" w:rsidRPr="009A74B0" w:rsidRDefault="009A74B0" w:rsidP="009A74B0">
      <w:pPr>
        <w:spacing w:line="240" w:lineRule="auto"/>
        <w:ind w:left="-284"/>
        <w:jc w:val="both"/>
        <w:rPr>
          <w:rFonts w:ascii="Times New Roman" w:eastAsia="Times New Roman" w:hAnsi="Times New Roman" w:cs="Times New Roman"/>
          <w:kern w:val="0"/>
          <w:sz w:val="24"/>
          <w:szCs w:val="24"/>
          <w:lang w:eastAsia="es-PE" w:bidi="hi-IN"/>
          <w14:ligatures w14:val="none"/>
        </w:rPr>
      </w:pPr>
      <w:r w:rsidRPr="009A74B0">
        <w:rPr>
          <w:rFonts w:ascii="Calibri" w:eastAsia="Times New Roman" w:hAnsi="Calibri" w:cs="Calibri"/>
          <w:color w:val="002060"/>
          <w:kern w:val="0"/>
          <w:lang w:eastAsia="es-PE" w:bidi="hi-IN"/>
          <w14:ligatures w14:val="none"/>
        </w:rPr>
        <w:t xml:space="preserve">Tome asiento en la tribuna Start-Ziel, perfectamente situada en la recta principal, frente al Pit Lane, con vistas a la parrilla de salida y a los </w:t>
      </w:r>
      <w:proofErr w:type="spellStart"/>
      <w:r w:rsidRPr="009A74B0">
        <w:rPr>
          <w:rFonts w:ascii="Calibri" w:eastAsia="Times New Roman" w:hAnsi="Calibri" w:cs="Calibri"/>
          <w:color w:val="002060"/>
          <w:kern w:val="0"/>
          <w:lang w:eastAsia="es-PE" w:bidi="hi-IN"/>
          <w14:ligatures w14:val="none"/>
        </w:rPr>
        <w:t>garages</w:t>
      </w:r>
      <w:proofErr w:type="spellEnd"/>
      <w:r w:rsidRPr="009A74B0">
        <w:rPr>
          <w:rFonts w:ascii="Calibri" w:eastAsia="Times New Roman" w:hAnsi="Calibri" w:cs="Calibri"/>
          <w:color w:val="002060"/>
          <w:kern w:val="0"/>
          <w:lang w:eastAsia="es-PE" w:bidi="hi-IN"/>
          <w14:ligatures w14:val="none"/>
        </w:rPr>
        <w:t xml:space="preserve"> de los equipos de F1®. Asientos con respaldo.</w:t>
      </w:r>
    </w:p>
    <w:p w14:paraId="00D05F24" w14:textId="77777777" w:rsidR="00F96BAD" w:rsidRDefault="00F96BAD" w:rsidP="00F96BAD">
      <w:pPr>
        <w:pStyle w:val="Sinespaciado"/>
        <w:rPr>
          <w:lang w:eastAsia="es-PE"/>
        </w:rPr>
      </w:pPr>
    </w:p>
    <w:p w14:paraId="1E1AA1DC" w14:textId="77777777" w:rsidR="009A74B0" w:rsidRDefault="009A74B0" w:rsidP="00F96BAD">
      <w:pPr>
        <w:pStyle w:val="Sinespaciado"/>
        <w:rPr>
          <w:lang w:eastAsia="es-PE"/>
        </w:rPr>
      </w:pPr>
    </w:p>
    <w:p w14:paraId="2C36CA1A" w14:textId="77777777" w:rsidR="009A74B0" w:rsidRDefault="009A74B0" w:rsidP="00F96BAD">
      <w:pPr>
        <w:pStyle w:val="Sinespaciado"/>
        <w:rPr>
          <w:lang w:eastAsia="es-PE"/>
        </w:rPr>
      </w:pPr>
    </w:p>
    <w:p w14:paraId="4794B9E8" w14:textId="77777777" w:rsidR="009A74B0" w:rsidRDefault="009A74B0" w:rsidP="00F96BAD">
      <w:pPr>
        <w:pStyle w:val="Sinespaciado"/>
        <w:rPr>
          <w:lang w:eastAsia="es-PE"/>
        </w:rPr>
      </w:pPr>
    </w:p>
    <w:p w14:paraId="12C7ADF9" w14:textId="77777777" w:rsidR="009A74B0" w:rsidRPr="007520BE" w:rsidRDefault="009A74B0" w:rsidP="00F96BAD">
      <w:pPr>
        <w:pStyle w:val="Sinespaciado"/>
        <w:rPr>
          <w:lang w:eastAsia="es-PE"/>
        </w:rPr>
      </w:pPr>
    </w:p>
    <w:p w14:paraId="42C4F4B3" w14:textId="77777777" w:rsidR="009A74B0" w:rsidRPr="00731E6E" w:rsidRDefault="009A74B0" w:rsidP="009A74B0">
      <w:pPr>
        <w:autoSpaceDE w:val="0"/>
        <w:autoSpaceDN w:val="0"/>
        <w:adjustRightInd w:val="0"/>
        <w:spacing w:line="240" w:lineRule="auto"/>
        <w:jc w:val="center"/>
        <w:rPr>
          <w:rFonts w:ascii="Calibri" w:hAnsi="Calibri" w:cs="Calibri"/>
          <w:b/>
          <w:noProof/>
          <w:color w:val="002060"/>
          <w:kern w:val="0"/>
          <w:sz w:val="24"/>
          <w:szCs w:val="24"/>
          <w:u w:val="single"/>
          <w:lang w:eastAsia="es-AR"/>
          <w14:ligatures w14:val="none"/>
        </w:rPr>
      </w:pPr>
      <w:r w:rsidRPr="00731E6E">
        <w:rPr>
          <w:rFonts w:ascii="Calibri" w:hAnsi="Calibri" w:cs="Calibri"/>
          <w:b/>
          <w:noProof/>
          <w:color w:val="002060"/>
          <w:kern w:val="0"/>
          <w:sz w:val="24"/>
          <w:szCs w:val="24"/>
          <w:u w:val="single"/>
          <w:lang w:eastAsia="es-AR"/>
          <w14:ligatures w14:val="none"/>
        </w:rPr>
        <w:t>PLANO DEL CIRCUITO</w:t>
      </w:r>
    </w:p>
    <w:p w14:paraId="18EC4DCC" w14:textId="5F79195D" w:rsidR="009A74B0" w:rsidRPr="00F05262" w:rsidRDefault="009A74B0" w:rsidP="009A74B0">
      <w:pPr>
        <w:pStyle w:val="Sinespaciado"/>
        <w:rPr>
          <w:noProof/>
          <w:lang w:eastAsia="es-AR"/>
        </w:rPr>
      </w:pPr>
      <w:r w:rsidRPr="00731E6E">
        <w:rPr>
          <w:noProof/>
          <w:lang w:val="es-AR" w:eastAsia="es-AR"/>
          <w14:ligatures w14:val="none"/>
        </w:rPr>
        <w:drawing>
          <wp:anchor distT="0" distB="0" distL="114300" distR="114300" simplePos="0" relativeHeight="251657216" behindDoc="1" locked="0" layoutInCell="1" allowOverlap="1" wp14:anchorId="79B9679F" wp14:editId="43CEFC98">
            <wp:simplePos x="0" y="0"/>
            <wp:positionH relativeFrom="margin">
              <wp:align>center</wp:align>
            </wp:positionH>
            <wp:positionV relativeFrom="paragraph">
              <wp:posOffset>13335</wp:posOffset>
            </wp:positionV>
            <wp:extent cx="5791200" cy="4397023"/>
            <wp:effectExtent l="0" t="0" r="0" b="3810"/>
            <wp:wrapTight wrapText="bothSides">
              <wp:wrapPolygon edited="0">
                <wp:start x="0" y="0"/>
                <wp:lineTo x="0" y="21525"/>
                <wp:lineTo x="21529" y="21525"/>
                <wp:lineTo x="21529" y="0"/>
                <wp:lineTo x="0" y="0"/>
              </wp:wrapPolygon>
            </wp:wrapTight>
            <wp:docPr id="20090617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61728" name=""/>
                    <pic:cNvPicPr/>
                  </pic:nvPicPr>
                  <pic:blipFill>
                    <a:blip r:embed="rId7">
                      <a:extLst>
                        <a:ext uri="{28A0092B-C50C-407E-A947-70E740481C1C}">
                          <a14:useLocalDpi xmlns:a14="http://schemas.microsoft.com/office/drawing/2010/main" val="0"/>
                        </a:ext>
                      </a:extLst>
                    </a:blip>
                    <a:stretch>
                      <a:fillRect/>
                    </a:stretch>
                  </pic:blipFill>
                  <pic:spPr>
                    <a:xfrm>
                      <a:off x="0" y="0"/>
                      <a:ext cx="5791200" cy="4397023"/>
                    </a:xfrm>
                    <a:prstGeom prst="rect">
                      <a:avLst/>
                    </a:prstGeom>
                  </pic:spPr>
                </pic:pic>
              </a:graphicData>
            </a:graphic>
          </wp:anchor>
        </w:drawing>
      </w:r>
    </w:p>
    <w:p w14:paraId="3C714BA0" w14:textId="7C6F9376" w:rsidR="009A74B0" w:rsidRDefault="009A74B0" w:rsidP="009A74B0">
      <w:pPr>
        <w:autoSpaceDE w:val="0"/>
        <w:autoSpaceDN w:val="0"/>
        <w:adjustRightInd w:val="0"/>
        <w:spacing w:line="240" w:lineRule="auto"/>
        <w:jc w:val="center"/>
        <w:rPr>
          <w:noProof/>
          <w:lang w:val="es-AR" w:eastAsia="es-AR"/>
          <w14:ligatures w14:val="none"/>
        </w:rPr>
      </w:pPr>
    </w:p>
    <w:p w14:paraId="616EFBA9" w14:textId="77777777" w:rsidR="009A74B0" w:rsidRPr="00F05262" w:rsidRDefault="009A74B0" w:rsidP="009A74B0">
      <w:pPr>
        <w:suppressAutoHyphens/>
        <w:spacing w:after="0" w:line="100" w:lineRule="atLeast"/>
        <w:rPr>
          <w:rFonts w:ascii="Calibri" w:eastAsia="Calibri" w:hAnsi="Calibri" w:cs="Calibri"/>
          <w:b/>
          <w:color w:val="002060"/>
          <w:kern w:val="1"/>
          <w:u w:val="single"/>
          <w:lang w:eastAsia="hi-IN" w:bidi="hi-IN"/>
        </w:rPr>
      </w:pPr>
    </w:p>
    <w:p w14:paraId="37F53569" w14:textId="77777777" w:rsidR="00F96BAD" w:rsidRPr="00123F11" w:rsidRDefault="00F96BAD" w:rsidP="00F96BAD">
      <w:pPr>
        <w:suppressAutoHyphens/>
        <w:spacing w:after="0" w:line="100" w:lineRule="atLeast"/>
        <w:ind w:left="-284" w:right="-307"/>
        <w:jc w:val="both"/>
        <w:rPr>
          <w:rFonts w:ascii="Calibri" w:eastAsia="Calibri" w:hAnsi="Calibri"/>
          <w:b/>
          <w:bCs/>
          <w:color w:val="FF0000"/>
          <w:kern w:val="1"/>
          <w:u w:val="single"/>
          <w:lang w:val="es-AR" w:eastAsia="hi-IN" w:bidi="hi-IN"/>
        </w:rPr>
      </w:pPr>
      <w:r w:rsidRPr="00F05262">
        <w:rPr>
          <w:rFonts w:ascii="Calibri" w:eastAsia="Calibri" w:hAnsi="Calibri"/>
          <w:b/>
          <w:bCs/>
          <w:color w:val="FF0000"/>
          <w:kern w:val="1"/>
          <w:highlight w:val="yellow"/>
          <w:u w:val="single"/>
          <w:lang w:val="es-AR" w:eastAsia="hi-IN" w:bidi="hi-IN"/>
        </w:rPr>
        <w:t xml:space="preserve">Condiciones de </w:t>
      </w:r>
      <w:proofErr w:type="gramStart"/>
      <w:r w:rsidRPr="00F05262">
        <w:rPr>
          <w:rFonts w:ascii="Calibri" w:eastAsia="Calibri" w:hAnsi="Calibri"/>
          <w:b/>
          <w:bCs/>
          <w:color w:val="FF0000"/>
          <w:kern w:val="1"/>
          <w:highlight w:val="yellow"/>
          <w:u w:val="single"/>
          <w:lang w:val="es-AR" w:eastAsia="hi-IN" w:bidi="hi-IN"/>
        </w:rPr>
        <w:t>Ticket</w:t>
      </w:r>
      <w:proofErr w:type="gramEnd"/>
      <w:r w:rsidRPr="00F05262">
        <w:rPr>
          <w:rFonts w:ascii="Calibri" w:eastAsia="Calibri" w:hAnsi="Calibri"/>
          <w:b/>
          <w:bCs/>
          <w:color w:val="FF0000"/>
          <w:kern w:val="1"/>
          <w:highlight w:val="yellow"/>
          <w:u w:val="single"/>
          <w:lang w:val="es-AR" w:eastAsia="hi-IN" w:bidi="hi-IN"/>
        </w:rPr>
        <w:t>:</w:t>
      </w:r>
    </w:p>
    <w:p w14:paraId="550ED6E8" w14:textId="26ADE9F2" w:rsidR="00F96BAD" w:rsidRPr="00F05262" w:rsidRDefault="00F96BAD" w:rsidP="009A74B0">
      <w:pPr>
        <w:suppressAutoHyphens/>
        <w:spacing w:after="0" w:line="100" w:lineRule="atLeast"/>
        <w:ind w:left="-284" w:right="-307"/>
        <w:jc w:val="both"/>
        <w:rPr>
          <w:rFonts w:ascii="Calibri" w:eastAsia="Calibri" w:hAnsi="Calibri"/>
          <w:b/>
          <w:bCs/>
          <w:color w:val="002060"/>
          <w:kern w:val="1"/>
          <w:sz w:val="20"/>
          <w:szCs w:val="20"/>
          <w:lang w:val="es-AR" w:eastAsia="hi-IN" w:bidi="hi-IN"/>
        </w:rPr>
      </w:pPr>
      <w:r w:rsidRPr="00F05262">
        <w:rPr>
          <w:rFonts w:ascii="Calibri" w:eastAsia="Calibri" w:hAnsi="Calibri"/>
          <w:b/>
          <w:bCs/>
          <w:color w:val="002060"/>
          <w:kern w:val="1"/>
          <w:sz w:val="20"/>
          <w:szCs w:val="20"/>
          <w:lang w:val="es-AR" w:eastAsia="hi-IN" w:bidi="hi-IN"/>
        </w:rPr>
        <w:t xml:space="preserve">Las entradas pueden ser abonos, entradas físicas, electrónicas o para descargar mediante una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xml:space="preserve"> en el celular (</w:t>
      </w:r>
      <w:proofErr w:type="spellStart"/>
      <w:r w:rsidRPr="00F05262">
        <w:rPr>
          <w:rFonts w:ascii="Calibri" w:eastAsia="Calibri" w:hAnsi="Calibri"/>
          <w:b/>
          <w:bCs/>
          <w:color w:val="002060"/>
          <w:kern w:val="1"/>
          <w:sz w:val="20"/>
          <w:szCs w:val="20"/>
          <w:lang w:val="es-AR" w:eastAsia="hi-IN" w:bidi="hi-IN"/>
        </w:rPr>
        <w:t>pass</w:t>
      </w:r>
      <w:proofErr w:type="spellEnd"/>
      <w:r w:rsidRPr="00F05262">
        <w:rPr>
          <w:rFonts w:ascii="Calibri" w:eastAsia="Calibri" w:hAnsi="Calibri"/>
          <w:b/>
          <w:bCs/>
          <w:color w:val="002060"/>
          <w:kern w:val="1"/>
          <w:sz w:val="20"/>
          <w:szCs w:val="20"/>
          <w:lang w:val="es-AR" w:eastAsia="hi-IN" w:bidi="hi-IN"/>
        </w:rPr>
        <w:t xml:space="preserve"> </w:t>
      </w:r>
      <w:proofErr w:type="spellStart"/>
      <w:r w:rsidRPr="00F05262">
        <w:rPr>
          <w:rFonts w:ascii="Calibri" w:eastAsia="Calibri" w:hAnsi="Calibri"/>
          <w:b/>
          <w:bCs/>
          <w:color w:val="002060"/>
          <w:kern w:val="1"/>
          <w:sz w:val="20"/>
          <w:szCs w:val="20"/>
          <w:lang w:val="es-AR" w:eastAsia="hi-IN" w:bidi="hi-IN"/>
        </w:rPr>
        <w:t>wallet</w:t>
      </w:r>
      <w:proofErr w:type="spellEnd"/>
      <w:r w:rsidRPr="00F05262">
        <w:rPr>
          <w:rFonts w:ascii="Calibri" w:eastAsia="Calibri" w:hAnsi="Calibri"/>
          <w:b/>
          <w:bCs/>
          <w:color w:val="002060"/>
          <w:kern w:val="1"/>
          <w:sz w:val="20"/>
          <w:szCs w:val="20"/>
          <w:lang w:val="es-AR" w:eastAsia="hi-IN" w:bidi="hi-IN"/>
        </w:rPr>
        <w:t xml:space="preserve">, etc), con lo que se necesita que el cliente tenga celular con acceso a internet para poder enseñar la entrada descargada en el mismo. Latinoamérica Sport Travel está exento de cualquier responsabilidad si los clientes no tienen smartphone en el caso de que sean </w:t>
      </w:r>
      <w:proofErr w:type="gramStart"/>
      <w:r w:rsidRPr="00F05262">
        <w:rPr>
          <w:rFonts w:ascii="Calibri" w:eastAsia="Calibri" w:hAnsi="Calibri"/>
          <w:b/>
          <w:bCs/>
          <w:color w:val="002060"/>
          <w:kern w:val="1"/>
          <w:sz w:val="20"/>
          <w:szCs w:val="20"/>
          <w:lang w:val="es-AR" w:eastAsia="hi-IN" w:bidi="hi-IN"/>
        </w:rPr>
        <w:t>tickets</w:t>
      </w:r>
      <w:proofErr w:type="gramEnd"/>
      <w:r w:rsidRPr="00F05262">
        <w:rPr>
          <w:rFonts w:ascii="Calibri" w:eastAsia="Calibri" w:hAnsi="Calibri"/>
          <w:b/>
          <w:bCs/>
          <w:color w:val="002060"/>
          <w:kern w:val="1"/>
          <w:sz w:val="20"/>
          <w:szCs w:val="20"/>
          <w:lang w:val="es-AR" w:eastAsia="hi-IN" w:bidi="hi-IN"/>
        </w:rPr>
        <w:t xml:space="preserve"> para descargar en la </w:t>
      </w:r>
      <w:proofErr w:type="gramStart"/>
      <w:r w:rsidRPr="00F05262">
        <w:rPr>
          <w:rFonts w:ascii="Calibri" w:eastAsia="Calibri" w:hAnsi="Calibri"/>
          <w:b/>
          <w:bCs/>
          <w:color w:val="002060"/>
          <w:kern w:val="1"/>
          <w:sz w:val="20"/>
          <w:szCs w:val="20"/>
          <w:lang w:val="es-AR" w:eastAsia="hi-IN" w:bidi="hi-IN"/>
        </w:rPr>
        <w:t>app</w:t>
      </w:r>
      <w:proofErr w:type="gramEnd"/>
      <w:r w:rsidRPr="00F05262">
        <w:rPr>
          <w:rFonts w:ascii="Calibri" w:eastAsia="Calibri" w:hAnsi="Calibri"/>
          <w:b/>
          <w:bCs/>
          <w:color w:val="002060"/>
          <w:kern w:val="1"/>
          <w:sz w:val="20"/>
          <w:szCs w:val="20"/>
          <w:lang w:val="es-AR" w:eastAsia="hi-IN" w:bidi="hi-IN"/>
        </w:rPr>
        <w:t>. En caso de ser entradas físicas, Latinoamérica Sport Travel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Garantizamos las entradas por parejas, de 2 en 2, pueden ser juntas en la misma fila, o en la fila por delante o por detrás, pero juntos. Deben informar al momento de solicitar una reserva: datos completos del pasajero, copia del pasaporte y teléfono de contacto.</w:t>
      </w:r>
    </w:p>
    <w:p w14:paraId="6870518B" w14:textId="77777777" w:rsidR="00F96BAD" w:rsidRDefault="00F96BAD" w:rsidP="00F96BAD">
      <w:pPr>
        <w:autoSpaceDE w:val="0"/>
        <w:autoSpaceDN w:val="0"/>
        <w:adjustRightInd w:val="0"/>
        <w:spacing w:line="240" w:lineRule="auto"/>
        <w:rPr>
          <w:rFonts w:ascii="Calibri" w:hAnsi="Calibri" w:cs="Calibri"/>
          <w:bCs/>
          <w:noProof/>
          <w:color w:val="002060"/>
          <w:kern w:val="0"/>
          <w:lang w:eastAsia="es-AR"/>
          <w14:ligatures w14:val="none"/>
        </w:rPr>
      </w:pPr>
    </w:p>
    <w:p w14:paraId="5502ECC3" w14:textId="77777777" w:rsidR="009A74B0" w:rsidRDefault="009A74B0" w:rsidP="00F96BAD">
      <w:pPr>
        <w:autoSpaceDE w:val="0"/>
        <w:autoSpaceDN w:val="0"/>
        <w:adjustRightInd w:val="0"/>
        <w:spacing w:line="240" w:lineRule="auto"/>
        <w:rPr>
          <w:rFonts w:ascii="Calibri" w:hAnsi="Calibri" w:cs="Calibri"/>
          <w:bCs/>
          <w:noProof/>
          <w:color w:val="002060"/>
          <w:kern w:val="0"/>
          <w:lang w:eastAsia="es-AR"/>
          <w14:ligatures w14:val="none"/>
        </w:rPr>
      </w:pPr>
    </w:p>
    <w:p w14:paraId="07601917" w14:textId="24CEA319"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REQUISITOS DE INGRESO A</w:t>
      </w:r>
      <w:r w:rsidR="006D5CCC">
        <w:rPr>
          <w:rFonts w:ascii="Calibri" w:eastAsia="Calibri" w:hAnsi="Calibri" w:cs="Calibri"/>
          <w:b/>
          <w:bCs/>
          <w:color w:val="002060"/>
          <w:kern w:val="0"/>
          <w:u w:val="single"/>
          <w:lang w:val="es" w:eastAsia="es-PE"/>
          <w14:ligatures w14:val="none"/>
        </w:rPr>
        <w:t xml:space="preserve"> AUSTRIA</w:t>
      </w:r>
      <w:r w:rsidRPr="005759F1">
        <w:rPr>
          <w:rFonts w:ascii="Calibri" w:eastAsia="Calibri" w:hAnsi="Calibri" w:cs="Calibri"/>
          <w:b/>
          <w:bCs/>
          <w:color w:val="002060"/>
          <w:kern w:val="0"/>
          <w:u w:val="single"/>
          <w:lang w:val="es" w:eastAsia="es-PE"/>
          <w14:ligatures w14:val="none"/>
        </w:rPr>
        <w:t>:</w:t>
      </w:r>
    </w:p>
    <w:p w14:paraId="0CAF4327" w14:textId="7BE0DCA0"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w:t>
      </w:r>
      <w:r w:rsidR="006D5CCC">
        <w:rPr>
          <w:rFonts w:ascii="Calibri" w:eastAsia="Calibri" w:hAnsi="Calibri" w:cs="Calibri"/>
          <w:color w:val="002060"/>
          <w:kern w:val="0"/>
          <w:lang w:val="es" w:eastAsia="es-PE"/>
          <w14:ligatures w14:val="none"/>
        </w:rPr>
        <w:t>NO</w:t>
      </w:r>
      <w:r>
        <w:rPr>
          <w:rFonts w:ascii="Calibri" w:eastAsia="Calibri" w:hAnsi="Calibri" w:cs="Calibri"/>
          <w:color w:val="002060"/>
          <w:kern w:val="0"/>
          <w:lang w:val="es" w:eastAsia="es-PE"/>
          <w14:ligatures w14:val="none"/>
        </w:rPr>
        <w:t xml:space="preserve"> REQUIERE VISA.</w:t>
      </w:r>
    </w:p>
    <w:p w14:paraId="3AAFE0B2"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84BE8FB" w14:textId="77777777" w:rsidR="00F96BAD" w:rsidRPr="005759F1"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w:t>
      </w:r>
      <w:r>
        <w:rPr>
          <w:rFonts w:ascii="Calibri" w:eastAsia="Calibri" w:hAnsi="Calibri" w:cs="Calibri"/>
          <w:color w:val="002060"/>
          <w:kern w:val="0"/>
          <w:lang w:val="es" w:eastAsia="es-PE"/>
          <w14:ligatures w14:val="none"/>
        </w:rPr>
        <w:t>O REQUIERE</w:t>
      </w:r>
    </w:p>
    <w:p w14:paraId="63359044" w14:textId="77777777" w:rsidR="00F96BAD" w:rsidRDefault="00F96BAD" w:rsidP="00F96BAD">
      <w:pPr>
        <w:numPr>
          <w:ilvl w:val="0"/>
          <w:numId w:val="4"/>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18EC6B8E" w14:textId="77777777" w:rsidR="00F96BAD" w:rsidRDefault="00F96BAD" w:rsidP="00F96BAD">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40E6DAD0" w14:textId="77777777" w:rsidR="00F96BAD" w:rsidRPr="007C2881" w:rsidRDefault="00F96BAD" w:rsidP="00F96BAD">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73652830" w14:textId="77777777" w:rsidR="00F96BAD" w:rsidRDefault="00F96BAD"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76CCD52E" w14:textId="77777777" w:rsidR="009A74B0" w:rsidRDefault="009A74B0"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C4E021B" w14:textId="77777777" w:rsidR="009A74B0" w:rsidRDefault="009A74B0" w:rsidP="00F96BAD">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A0BD409" w14:textId="77777777" w:rsidR="00F96BAD"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0AC3B659" w14:textId="762023D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1372005" w14:textId="77777777" w:rsidR="00F96BAD" w:rsidRPr="00565B6E"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0AD40F53" w14:textId="77777777" w:rsidR="00F96BAD" w:rsidRPr="005759F1" w:rsidRDefault="00F96BAD" w:rsidP="00F96BAD">
      <w:pPr>
        <w:numPr>
          <w:ilvl w:val="0"/>
          <w:numId w:val="5"/>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FF7258E" w14:textId="77777777" w:rsidR="00F96BAD" w:rsidRPr="005759F1" w:rsidRDefault="00F96BAD" w:rsidP="00F96BAD">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7689951" w14:textId="77777777" w:rsidR="00F96BAD" w:rsidRPr="005759F1" w:rsidRDefault="00F96BAD" w:rsidP="00F96BAD">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02CEA573"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4CADEB58"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472A5C26"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F1DEBBB" w14:textId="77777777" w:rsidR="00F96BAD" w:rsidRPr="00786B12"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1BF02E64" w14:textId="77777777" w:rsid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285DA1B9" w14:textId="0D233D37" w:rsidR="00F96BAD" w:rsidRPr="00F96BA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F96BAD">
        <w:rPr>
          <w:rFonts w:ascii="Calibri" w:hAnsi="Calibri" w:cs="Calibri"/>
          <w:b/>
          <w:bCs/>
          <w:color w:val="FF0000"/>
          <w:kern w:val="0"/>
          <w:sz w:val="20"/>
          <w:szCs w:val="20"/>
          <w:highlight w:val="yellow"/>
          <w14:ligatures w14:val="none"/>
        </w:rPr>
        <w:t>NO INCLUYE TRASLADOS AL CIRCUITO</w:t>
      </w:r>
    </w:p>
    <w:p w14:paraId="039009D0"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47D529BC"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57AEDB7A" w14:textId="77777777" w:rsidR="00F96BAD" w:rsidRPr="00322B57"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A26AA6A" w14:textId="77777777" w:rsidR="00F96BAD" w:rsidRPr="005759F1"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8648F34" w14:textId="77777777" w:rsidR="00F96BAD" w:rsidRPr="00905EDD"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74D6B0E7" w14:textId="77777777" w:rsidR="00F96BAD" w:rsidRPr="00FC559F"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6B4D8726" w14:textId="77777777" w:rsidR="00F96BAD" w:rsidRPr="00C761D5" w:rsidRDefault="00F96BAD" w:rsidP="00F96BAD">
      <w:pPr>
        <w:pStyle w:val="Prrafodelista"/>
        <w:numPr>
          <w:ilvl w:val="0"/>
          <w:numId w:val="6"/>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1846B91D" w14:textId="77777777" w:rsidR="00F96BAD"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C384E32" w14:textId="77777777" w:rsidR="00F96BAD" w:rsidRPr="005759F1" w:rsidRDefault="00F96BAD" w:rsidP="00F96BAD">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71CCB00" w14:textId="77777777" w:rsidR="00F96BAD" w:rsidRPr="00FC559F" w:rsidRDefault="00F96BAD" w:rsidP="00F96BAD">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2E8E4AAD" w14:textId="77777777" w:rsidR="00DF6BD9" w:rsidRDefault="00DF6BD9"/>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6921" w14:textId="77777777" w:rsidR="005E73CD" w:rsidRDefault="005E73CD" w:rsidP="003B4A1D">
      <w:pPr>
        <w:spacing w:after="0" w:line="240" w:lineRule="auto"/>
      </w:pPr>
      <w:r>
        <w:separator/>
      </w:r>
    </w:p>
  </w:endnote>
  <w:endnote w:type="continuationSeparator" w:id="0">
    <w:p w14:paraId="42328047" w14:textId="77777777" w:rsidR="005E73CD" w:rsidRDefault="005E73CD"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34DA6096"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144ECB">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34DA6096"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144ECB">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7EBA" w14:textId="77777777" w:rsidR="005E73CD" w:rsidRDefault="005E73CD" w:rsidP="003B4A1D">
      <w:pPr>
        <w:spacing w:after="0" w:line="240" w:lineRule="auto"/>
      </w:pPr>
      <w:r>
        <w:separator/>
      </w:r>
    </w:p>
  </w:footnote>
  <w:footnote w:type="continuationSeparator" w:id="0">
    <w:p w14:paraId="00E73FD3" w14:textId="77777777" w:rsidR="005E73CD" w:rsidRDefault="005E73CD"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041115B8"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F96BAD">
      <w:rPr>
        <w:rFonts w:ascii="Montserrat" w:hAnsi="Montserrat"/>
        <w:i/>
        <w:iCs/>
        <w:color w:val="156082" w:themeColor="accent1"/>
      </w:rPr>
      <w:t>FORMULA 1 AUSTRIA 2026</w:t>
    </w:r>
  </w:p>
  <w:p w14:paraId="41DEDE69" w14:textId="7DC4E2AF"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9A74B0">
      <w:rPr>
        <w:rFonts w:ascii="Montserrat" w:hAnsi="Montserrat"/>
        <w:i/>
        <w:iCs/>
        <w:color w:val="7F7F7F" w:themeColor="text1" w:themeTint="80"/>
        <w:sz w:val="20"/>
        <w:szCs w:val="20"/>
      </w:rPr>
      <w:t>27</w:t>
    </w:r>
    <w:r w:rsidR="00F96BAD">
      <w:rPr>
        <w:rFonts w:ascii="Montserrat" w:hAnsi="Montserrat"/>
        <w:i/>
        <w:iCs/>
        <w:color w:val="7F7F7F" w:themeColor="text1" w:themeTint="80"/>
        <w:sz w:val="20"/>
        <w:szCs w:val="20"/>
      </w:rPr>
      <w:t>/05</w:t>
    </w:r>
    <w:r w:rsidRPr="002C2A58">
      <w:rPr>
        <w:rFonts w:ascii="Montserrat" w:hAnsi="Montserrat"/>
        <w:i/>
        <w:iCs/>
        <w:color w:val="7F7F7F" w:themeColor="text1" w:themeTint="80"/>
        <w:sz w:val="20"/>
        <w:szCs w:val="20"/>
      </w:rPr>
      <w:t xml:space="preserve">/2026 – </w:t>
    </w:r>
    <w:r w:rsidR="00F96BAD">
      <w:rPr>
        <w:rFonts w:ascii="Montserrat" w:hAnsi="Montserrat"/>
        <w:i/>
        <w:iCs/>
        <w:color w:val="7F7F7F" w:themeColor="text1" w:themeTint="80"/>
        <w:sz w:val="20"/>
        <w:szCs w:val="20"/>
      </w:rPr>
      <w:t>KG</w:t>
    </w:r>
  </w:p>
  <w:p w14:paraId="4A9CA72E" w14:textId="3CDDA303"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F96BAD">
      <w:rPr>
        <w:rFonts w:ascii="Montserrat" w:hAnsi="Montserrat"/>
        <w:i/>
        <w:iCs/>
        <w:color w:val="D86DCB" w:themeColor="accent5" w:themeTint="99"/>
        <w:sz w:val="20"/>
        <w:szCs w:val="20"/>
      </w:rPr>
      <w:t>LATSPODISC2026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0347"/>
    <w:multiLevelType w:val="hybridMultilevel"/>
    <w:tmpl w:val="D3981EA4"/>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1"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978873063">
    <w:abstractNumId w:val="3"/>
  </w:num>
  <w:num w:numId="2" w16cid:durableId="729110990">
    <w:abstractNumId w:val="1"/>
  </w:num>
  <w:num w:numId="3" w16cid:durableId="1519469405">
    <w:abstractNumId w:val="0"/>
  </w:num>
  <w:num w:numId="4" w16cid:durableId="1788425452">
    <w:abstractNumId w:val="4"/>
  </w:num>
  <w:num w:numId="5" w16cid:durableId="931275901">
    <w:abstractNumId w:val="3"/>
  </w:num>
  <w:num w:numId="6"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16EBB"/>
    <w:rsid w:val="00137972"/>
    <w:rsid w:val="00144ECB"/>
    <w:rsid w:val="00230DF4"/>
    <w:rsid w:val="002D0E4D"/>
    <w:rsid w:val="003A324D"/>
    <w:rsid w:val="003B4A1D"/>
    <w:rsid w:val="0055504C"/>
    <w:rsid w:val="005E73CD"/>
    <w:rsid w:val="006657FF"/>
    <w:rsid w:val="006A3A3D"/>
    <w:rsid w:val="006D5CCC"/>
    <w:rsid w:val="00776884"/>
    <w:rsid w:val="00963A08"/>
    <w:rsid w:val="009A74B0"/>
    <w:rsid w:val="009E25AC"/>
    <w:rsid w:val="009E5823"/>
    <w:rsid w:val="00A73D02"/>
    <w:rsid w:val="00B326EF"/>
    <w:rsid w:val="00D27007"/>
    <w:rsid w:val="00DE64FA"/>
    <w:rsid w:val="00DF6BD9"/>
    <w:rsid w:val="00F134AF"/>
    <w:rsid w:val="00F348FE"/>
    <w:rsid w:val="00F96BAD"/>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F96BAD"/>
    <w:pPr>
      <w:spacing w:after="0" w:line="240" w:lineRule="auto"/>
    </w:pPr>
  </w:style>
  <w:style w:type="paragraph" w:styleId="NormalWeb">
    <w:name w:val="Normal (Web)"/>
    <w:basedOn w:val="Normal"/>
    <w:uiPriority w:val="99"/>
    <w:semiHidden/>
    <w:unhideWhenUsed/>
    <w:rsid w:val="00F96BAD"/>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2026-05-27T22:24:00Z</dcterms:created>
  <dcterms:modified xsi:type="dcterms:W3CDTF">2026-05-28T16:51:00Z</dcterms:modified>
</cp:coreProperties>
</file>