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506D58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32"/>
          <w:szCs w:val="32"/>
          <w:lang w:eastAsia="hi-IN" w:bidi="hi-IN"/>
        </w:rPr>
      </w:pPr>
    </w:p>
    <w:p w14:paraId="46E251AB" w14:textId="16C88F3E" w:rsidR="00E50BF1" w:rsidRDefault="00C23A4B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CUENCA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FE71C5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2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1E22655C" w14:textId="503B305D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Traslado aeropuerto hotel aeropuerto en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servicio privado</w:t>
      </w:r>
    </w:p>
    <w:p w14:paraId="6FD463EC" w14:textId="19B82875" w:rsidR="00166405" w:rsidRDefault="00FE71C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2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C23A4B"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5C0B7C54" w14:textId="5BC3A5B6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 xml:space="preserve">City tour por la ciudad de </w:t>
      </w:r>
      <w:r w:rsidR="00C23A4B">
        <w:rPr>
          <w:rFonts w:ascii="Calibri" w:hAnsi="Calibri" w:cs="Calibri"/>
          <w:b/>
          <w:bCs/>
          <w:color w:val="002060"/>
        </w:rPr>
        <w:t>Cuenca</w:t>
      </w:r>
    </w:p>
    <w:p w14:paraId="515F4DDE" w14:textId="4AF9237B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Servicio de guía bilingüe</w:t>
      </w:r>
    </w:p>
    <w:p w14:paraId="2942F44F" w14:textId="25DE4BB7" w:rsidR="001531F4" w:rsidRDefault="001531F4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Impuestos Hoteleros</w:t>
      </w:r>
    </w:p>
    <w:p w14:paraId="3557BEB9" w14:textId="77777777" w:rsidR="00166405" w:rsidRDefault="00166405" w:rsidP="00166405">
      <w:pPr>
        <w:pStyle w:val="Sinespaciado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4819E911" w14:textId="77777777" w:rsidR="00C23A4B" w:rsidRDefault="00166405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</w:p>
    <w:p w14:paraId="3E47C825" w14:textId="77777777" w:rsidR="00C23A4B" w:rsidRDefault="00C23A4B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3A4B">
        <w:rPr>
          <w:rFonts w:ascii="Calibri" w:hAnsi="Calibri" w:cs="Calibri"/>
          <w:b/>
          <w:bCs/>
          <w:color w:val="002060"/>
        </w:rPr>
        <w:t>Alimentación almuerzos y cenas.</w:t>
      </w:r>
    </w:p>
    <w:p w14:paraId="5A4BD36A" w14:textId="78D62FB1" w:rsidR="00C23A4B" w:rsidRPr="00C23A4B" w:rsidRDefault="00C23A4B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3A4B">
        <w:rPr>
          <w:rFonts w:ascii="Calibri" w:hAnsi="Calibri" w:cs="Calibri"/>
          <w:b/>
          <w:bCs/>
          <w:color w:val="002060"/>
        </w:rPr>
        <w:t>Entradas (Cúpulas de la Catedral $2,00,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3A4B">
        <w:rPr>
          <w:rFonts w:ascii="Calibri" w:hAnsi="Calibri" w:cs="Calibri"/>
          <w:b/>
          <w:bCs/>
          <w:color w:val="002060"/>
        </w:rPr>
        <w:t>Catedral Vieja $3,00).</w:t>
      </w:r>
    </w:p>
    <w:p w14:paraId="3F12440A" w14:textId="6583C524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Propinas</w:t>
      </w:r>
    </w:p>
    <w:p w14:paraId="5BB2C76B" w14:textId="51C3FA38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0769800" w14:textId="0702CAB6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Nada no mencionado en el itinerario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3"/>
        <w:gridCol w:w="641"/>
        <w:gridCol w:w="890"/>
        <w:gridCol w:w="641"/>
        <w:gridCol w:w="704"/>
        <w:gridCol w:w="563"/>
        <w:gridCol w:w="666"/>
        <w:gridCol w:w="563"/>
        <w:gridCol w:w="670"/>
      </w:tblGrid>
      <w:tr w:rsidR="00C23A4B" w:rsidRPr="00C23A4B" w14:paraId="6EABF1BA" w14:textId="77777777" w:rsidTr="00C23A4B">
        <w:trPr>
          <w:trHeight w:val="231"/>
        </w:trPr>
        <w:tc>
          <w:tcPr>
            <w:tcW w:w="935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8D3568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BOUTIQUE LOS BALCONES 4* o similar</w:t>
            </w:r>
          </w:p>
        </w:tc>
      </w:tr>
      <w:tr w:rsidR="00C23A4B" w:rsidRPr="00C23A4B" w14:paraId="2E4462AD" w14:textId="77777777" w:rsidTr="00C23A4B">
        <w:trPr>
          <w:trHeight w:val="231"/>
        </w:trPr>
        <w:tc>
          <w:tcPr>
            <w:tcW w:w="935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565679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7BC5F821" w14:textId="77777777" w:rsidTr="00C23A4B">
        <w:trPr>
          <w:trHeight w:val="272"/>
        </w:trPr>
        <w:tc>
          <w:tcPr>
            <w:tcW w:w="401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8A57A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50414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FE45A4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68B68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A2E42D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5C7C6A5C" w14:textId="77777777" w:rsidTr="00C23A4B">
        <w:trPr>
          <w:trHeight w:val="272"/>
        </w:trPr>
        <w:tc>
          <w:tcPr>
            <w:tcW w:w="401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4CD10A2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04006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912CE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73F1D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114B6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866BC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E1CEC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C7143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6067D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3A4B" w:rsidRPr="00C23A4B" w14:paraId="2A3E0693" w14:textId="77777777" w:rsidTr="00C23A4B">
        <w:trPr>
          <w:trHeight w:val="272"/>
        </w:trPr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41A9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BBF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0A0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0AC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8884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B59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965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4EAC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F0E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23A4B" w:rsidRPr="00C23A4B" w14:paraId="20E6E2A4" w14:textId="77777777" w:rsidTr="00C23A4B">
        <w:trPr>
          <w:trHeight w:val="285"/>
        </w:trPr>
        <w:tc>
          <w:tcPr>
            <w:tcW w:w="40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8EF1B9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DC022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4B51A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8787E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763AE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BFA04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74287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406BC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73FE1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61868B6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644"/>
        <w:gridCol w:w="895"/>
        <w:gridCol w:w="644"/>
        <w:gridCol w:w="707"/>
        <w:gridCol w:w="566"/>
        <w:gridCol w:w="669"/>
        <w:gridCol w:w="566"/>
        <w:gridCol w:w="672"/>
      </w:tblGrid>
      <w:tr w:rsidR="00C23A4B" w:rsidRPr="00C23A4B" w14:paraId="30633DF2" w14:textId="77777777" w:rsidTr="00C23A4B">
        <w:trPr>
          <w:trHeight w:val="228"/>
        </w:trPr>
        <w:tc>
          <w:tcPr>
            <w:tcW w:w="939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DD285C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LA CASONA 4* o similar</w:t>
            </w:r>
          </w:p>
        </w:tc>
      </w:tr>
      <w:tr w:rsidR="00C23A4B" w:rsidRPr="00C23A4B" w14:paraId="0AB931FF" w14:textId="77777777" w:rsidTr="00C23A4B">
        <w:trPr>
          <w:trHeight w:val="231"/>
        </w:trPr>
        <w:tc>
          <w:tcPr>
            <w:tcW w:w="939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A4C432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52971DEE" w14:textId="77777777" w:rsidTr="00C23A4B">
        <w:trPr>
          <w:trHeight w:val="272"/>
        </w:trPr>
        <w:tc>
          <w:tcPr>
            <w:tcW w:w="403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BFBCA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FB55BA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B89578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EF0A62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123B9A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2093D38C" w14:textId="77777777" w:rsidTr="00C23A4B">
        <w:trPr>
          <w:trHeight w:val="272"/>
        </w:trPr>
        <w:tc>
          <w:tcPr>
            <w:tcW w:w="403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A640583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342D8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C49EE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115A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C196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AF3A5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5E3B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14EF8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36EFA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3A4B" w:rsidRPr="00C23A4B" w14:paraId="1EF583B1" w14:textId="77777777" w:rsidTr="00C23A4B">
        <w:trPr>
          <w:trHeight w:val="272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7674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1CC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DF1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S/.1,344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8FE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$199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6D0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S/.716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A24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201E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478D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A20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23A4B" w:rsidRPr="00C23A4B" w14:paraId="38A06689" w14:textId="77777777" w:rsidTr="00C23A4B">
        <w:trPr>
          <w:trHeight w:val="285"/>
        </w:trPr>
        <w:tc>
          <w:tcPr>
            <w:tcW w:w="403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C9EA1A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26C84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DD332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00AC0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D42CE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AB79D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F2CFE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E06BD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F5613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631F2C93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646"/>
        <w:gridCol w:w="898"/>
        <w:gridCol w:w="646"/>
        <w:gridCol w:w="710"/>
        <w:gridCol w:w="568"/>
        <w:gridCol w:w="671"/>
        <w:gridCol w:w="568"/>
        <w:gridCol w:w="673"/>
      </w:tblGrid>
      <w:tr w:rsidR="00C23A4B" w:rsidRPr="00C23A4B" w14:paraId="0D574D6E" w14:textId="77777777" w:rsidTr="00C23A4B">
        <w:trPr>
          <w:trHeight w:val="228"/>
        </w:trPr>
        <w:tc>
          <w:tcPr>
            <w:tcW w:w="9426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3D92B1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MANSION ALCAZAR BOUTIQUE 4* o similar</w:t>
            </w:r>
          </w:p>
        </w:tc>
      </w:tr>
      <w:tr w:rsidR="00C23A4B" w:rsidRPr="00C23A4B" w14:paraId="299D67CB" w14:textId="77777777" w:rsidTr="00C23A4B">
        <w:trPr>
          <w:trHeight w:val="231"/>
        </w:trPr>
        <w:tc>
          <w:tcPr>
            <w:tcW w:w="9426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942254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3E45AFE6" w14:textId="77777777" w:rsidTr="00C23A4B">
        <w:trPr>
          <w:trHeight w:val="272"/>
        </w:trPr>
        <w:tc>
          <w:tcPr>
            <w:tcW w:w="404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6A39D6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DA5D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D390CA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A6AA9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4EC74B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4A7DF818" w14:textId="77777777" w:rsidTr="00C23A4B">
        <w:trPr>
          <w:trHeight w:val="272"/>
        </w:trPr>
        <w:tc>
          <w:tcPr>
            <w:tcW w:w="404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279DF3A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7571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87E6B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AAFB9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825BC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0769D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74055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FDC93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1C874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3A4B" w:rsidRPr="00C23A4B" w14:paraId="487F7147" w14:textId="77777777" w:rsidTr="00C23A4B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9A24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46B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F36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S/.1,800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D29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F332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S/.968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9BE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E05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2C3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262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23A4B" w:rsidRPr="00C23A4B" w14:paraId="2D133996" w14:textId="77777777" w:rsidTr="00C23A4B">
        <w:trPr>
          <w:trHeight w:val="285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297DF8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D2706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2E188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708E7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177D9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3A19C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FC57F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C762B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21F07A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670FA1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634"/>
        <w:gridCol w:w="880"/>
        <w:gridCol w:w="634"/>
        <w:gridCol w:w="880"/>
        <w:gridCol w:w="557"/>
        <w:gridCol w:w="658"/>
        <w:gridCol w:w="557"/>
        <w:gridCol w:w="661"/>
      </w:tblGrid>
      <w:tr w:rsidR="00C23A4B" w:rsidRPr="00C23A4B" w14:paraId="69379162" w14:textId="77777777" w:rsidTr="00C23A4B">
        <w:trPr>
          <w:trHeight w:val="228"/>
        </w:trPr>
        <w:tc>
          <w:tcPr>
            <w:tcW w:w="9427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58FD05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ORO VERDE 5* o similar</w:t>
            </w:r>
          </w:p>
        </w:tc>
      </w:tr>
      <w:tr w:rsidR="00C23A4B" w:rsidRPr="00C23A4B" w14:paraId="609A6B40" w14:textId="77777777" w:rsidTr="00C23A4B">
        <w:trPr>
          <w:trHeight w:val="231"/>
        </w:trPr>
        <w:tc>
          <w:tcPr>
            <w:tcW w:w="9427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3D1544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C23A4B" w:rsidRPr="00C23A4B" w14:paraId="7C0BC4F5" w14:textId="77777777" w:rsidTr="00C23A4B">
        <w:trPr>
          <w:trHeight w:val="272"/>
        </w:trPr>
        <w:tc>
          <w:tcPr>
            <w:tcW w:w="396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11591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793448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7B80CC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AD05C7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677C6A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C23A4B" w:rsidRPr="00C23A4B" w14:paraId="72FDE1EE" w14:textId="77777777" w:rsidTr="00C23A4B">
        <w:trPr>
          <w:trHeight w:val="272"/>
        </w:trPr>
        <w:tc>
          <w:tcPr>
            <w:tcW w:w="396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A8FED3A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8CBE9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78454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0684E4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24FF56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8645E49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81DA6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A490F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5AFF38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23A4B" w:rsidRPr="00C23A4B" w14:paraId="34FA91F5" w14:textId="77777777" w:rsidTr="00C23A4B">
        <w:trPr>
          <w:trHeight w:val="272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5875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30A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77B8B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78C3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8E95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EB761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DE87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051C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ED1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23A4B" w:rsidRPr="00C23A4B" w14:paraId="70A5A578" w14:textId="77777777" w:rsidTr="00C23A4B">
        <w:trPr>
          <w:trHeight w:val="285"/>
        </w:trPr>
        <w:tc>
          <w:tcPr>
            <w:tcW w:w="39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BE39CD" w14:textId="77777777" w:rsidR="00C23A4B" w:rsidRPr="00C23A4B" w:rsidRDefault="00C23A4B" w:rsidP="00C23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BC202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293D6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S/.547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2445D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99461E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23B90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7E0A00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526E47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5D702F" w14:textId="77777777" w:rsidR="00C23A4B" w:rsidRPr="00C23A4B" w:rsidRDefault="00C23A4B" w:rsidP="00C2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23A4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7122C74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28EA76A7" w14:textId="77777777" w:rsidR="00C23A4B" w:rsidRDefault="00C23A4B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4352F951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Cuenca</w:t>
      </w:r>
    </w:p>
    <w:p w14:paraId="61337735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Recepción en el aeropuerto y traslado al hotel.</w:t>
      </w:r>
    </w:p>
    <w:p w14:paraId="4DB10C9F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E7123D8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2: Cuenca</w:t>
      </w:r>
    </w:p>
    <w:p w14:paraId="1FD0A723" w14:textId="50B3D41C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visita de la bella ciudad de Cuenca comprende lugares como el pintoresco y tradicional Barrio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San Sebastián, el Museo de Arte Moderno, el Parque Calderón (parque central), La Plaza de las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Flores, La Catedral del Sagrario (Catedral Vieja), Catedral Inmaculada Concepción (Catedral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Nueva) considerada la más grande de Latinoamérica. También se incluye la visita a una famosa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Fábrica de Sombrero de Paja Toquilla, donde se observa la elaboración de los más finos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sombreros. Además, recorremos la majestuosidad y encanto del Barranco donde se unen la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arquitectura con el entorno natural. Finalmente, llegamos al “Mirador de Turi” donde el paisaje de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 valle lleno de tejados rojos y cúpulas azules está enmarcado por imponentes montañas.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Retorno al hotel.</w:t>
      </w:r>
    </w:p>
    <w:p w14:paraId="10822F47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22A89A1F" w14:textId="77777777" w:rsidR="00C23A4B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C23A4B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3: Cuenca</w:t>
      </w:r>
    </w:p>
    <w:p w14:paraId="5114D4D8" w14:textId="392D57C7" w:rsidR="001531F4" w:rsidRPr="00C23A4B" w:rsidRDefault="00C23A4B" w:rsidP="00C23A4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Cs w:val="24"/>
          <w:u w:val="single"/>
          <w:lang w:eastAsia="hi-IN" w:bidi="hi-IN"/>
        </w:rPr>
      </w:pPr>
      <w:r w:rsidRPr="00C23A4B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Tiempo libre hasta la hora del vuelo, traslado y fin de nuestros servicios.</w:t>
      </w:r>
    </w:p>
    <w:p w14:paraId="1DE2FEF2" w14:textId="77777777" w:rsidR="00166405" w:rsidRDefault="0016640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1F0901CA" w14:textId="77777777" w:rsidR="00C23A4B" w:rsidRPr="00506D58" w:rsidRDefault="00C23A4B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50771B5F" w14:textId="53C044DF" w:rsidR="00166405" w:rsidRPr="00166405" w:rsidRDefault="00166405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DE NIÑOS: Se consideran niños a las personas de 3 a 11 </w:t>
      </w:r>
      <w:proofErr w:type="gramStart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años de edad</w:t>
      </w:r>
      <w:proofErr w:type="gramEnd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los mismos que siempre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pagarán por los servicios terrestres. Los servicios hoteleros dependen de cada hotel (solicitar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confirmación a su ejecutiva de reservas), niños menores de 2 años pueden compartir habitación sin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cargo con sus padres y no pagarán servicios terrestres.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1F3775C6" w14:textId="77777777" w:rsidR="00C23A4B" w:rsidRDefault="00C23A4B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83398C" w14:textId="77777777" w:rsidR="00C23A4B" w:rsidRPr="00E50BF1" w:rsidRDefault="00C23A4B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F770" w14:textId="77777777" w:rsidR="00A317E3" w:rsidRDefault="00A317E3" w:rsidP="007D5D95">
      <w:pPr>
        <w:spacing w:after="0" w:line="240" w:lineRule="auto"/>
      </w:pPr>
      <w:r>
        <w:separator/>
      </w:r>
    </w:p>
  </w:endnote>
  <w:endnote w:type="continuationSeparator" w:id="0">
    <w:p w14:paraId="19F1F7DC" w14:textId="77777777" w:rsidR="00A317E3" w:rsidRDefault="00A317E3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947E" w14:textId="77777777" w:rsidR="00A317E3" w:rsidRDefault="00A317E3" w:rsidP="007D5D95">
      <w:pPr>
        <w:spacing w:after="0" w:line="240" w:lineRule="auto"/>
      </w:pPr>
      <w:r>
        <w:separator/>
      </w:r>
    </w:p>
  </w:footnote>
  <w:footnote w:type="continuationSeparator" w:id="0">
    <w:p w14:paraId="0EFF5543" w14:textId="77777777" w:rsidR="00A317E3" w:rsidRDefault="00A317E3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3CD56956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66405">
      <w:rPr>
        <w:rFonts w:ascii="Montserrat" w:hAnsi="Montserrat"/>
        <w:i/>
        <w:iCs/>
        <w:color w:val="007536"/>
      </w:rPr>
      <w:t>ESCAP</w:t>
    </w:r>
    <w:r w:rsidR="00C23A4B">
      <w:rPr>
        <w:rFonts w:ascii="Montserrat" w:hAnsi="Montserrat"/>
        <w:i/>
        <w:iCs/>
        <w:color w:val="007536"/>
      </w:rPr>
      <w:t xml:space="preserve">ADA A CUENCA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3A02B0"/>
    <w:rsid w:val="003C7C91"/>
    <w:rsid w:val="0045278B"/>
    <w:rsid w:val="004713AE"/>
    <w:rsid w:val="005932CD"/>
    <w:rsid w:val="005C54EC"/>
    <w:rsid w:val="006A5D83"/>
    <w:rsid w:val="007170D4"/>
    <w:rsid w:val="007D1DC3"/>
    <w:rsid w:val="007D42C9"/>
    <w:rsid w:val="007D5D95"/>
    <w:rsid w:val="009A3936"/>
    <w:rsid w:val="00A317E3"/>
    <w:rsid w:val="00C23A4B"/>
    <w:rsid w:val="00C35102"/>
    <w:rsid w:val="00D104AC"/>
    <w:rsid w:val="00D539CE"/>
    <w:rsid w:val="00DF6BD9"/>
    <w:rsid w:val="00E22419"/>
    <w:rsid w:val="00E4336C"/>
    <w:rsid w:val="00E50BF1"/>
    <w:rsid w:val="00F51B6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995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2026-03-31T20:35:00Z</dcterms:created>
  <dcterms:modified xsi:type="dcterms:W3CDTF">2026-03-31T20:35:00Z</dcterms:modified>
</cp:coreProperties>
</file>